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20A" w:rsidRDefault="00B9720A"/>
    <w:p w:rsidR="00B9720A" w:rsidRPr="00B9720A" w:rsidRDefault="00B9720A" w:rsidP="00B9720A">
      <w:pPr>
        <w:shd w:val="clear" w:color="auto" w:fill="FFFFFF"/>
        <w:spacing w:after="375" w:line="240" w:lineRule="auto"/>
        <w:outlineLvl w:val="1"/>
        <w:rPr>
          <w:rFonts w:ascii="Tahoma" w:eastAsia="Times New Roman" w:hAnsi="Tahoma" w:cs="Tahoma"/>
          <w:b/>
          <w:bCs/>
          <w:color w:val="303030"/>
          <w:sz w:val="38"/>
          <w:szCs w:val="38"/>
          <w:lang w:eastAsia="sk-SK"/>
        </w:rPr>
      </w:pPr>
      <w:r w:rsidRPr="00B9720A">
        <w:rPr>
          <w:rFonts w:ascii="Tahoma" w:eastAsia="Times New Roman" w:hAnsi="Tahoma" w:cs="Tahoma"/>
          <w:b/>
          <w:bCs/>
          <w:color w:val="303030"/>
          <w:sz w:val="38"/>
          <w:szCs w:val="38"/>
          <w:lang w:eastAsia="sk-SK"/>
        </w:rPr>
        <w:t>Farebné koncentráty KODILEN</w:t>
      </w:r>
    </w:p>
    <w:p w:rsidR="008A5237" w:rsidRDefault="00B9720A" w:rsidP="00B9720A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</w:pP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t>KODILEN je obchodná značka pre celú škálu farebných koncentrátov – od bielej po čiernu.</w:t>
      </w: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</w: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  <w:t>Farebné koncentráty KODILEN sú disperzie vybraných organických a anorganických pigmentov. Ako nosič sa najčastejšie používa LDPE, so vstupným indexom toku 2-4 g/10min. V prípade záujmu, vieme ponúknuť aj materiály s PP alebo HDPE nosičom.</w:t>
      </w:r>
    </w:p>
    <w:p w:rsidR="008A5237" w:rsidRDefault="008A5237" w:rsidP="00B9720A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</w:pPr>
      <w:r>
        <w:rPr>
          <w:rFonts w:ascii="Verdana" w:eastAsia="Times New Roman" w:hAnsi="Verdana" w:cs="Times New Roman"/>
          <w:noProof/>
          <w:color w:val="303030"/>
          <w:sz w:val="24"/>
          <w:szCs w:val="24"/>
          <w:lang w:eastAsia="sk-SK"/>
        </w:rPr>
        <w:drawing>
          <wp:inline distT="0" distB="0" distL="0" distR="0" wp14:anchorId="45E426E8">
            <wp:extent cx="4762500" cy="21907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19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720A" w:rsidRPr="00B9720A" w:rsidRDefault="00B9720A" w:rsidP="00B9720A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</w:pP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</w: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  <w:t>Pre zákazníkov ponúkame INDIVIDUÁLNY VÝBER farebného koncentrátu KODILEN na základe :</w:t>
      </w:r>
    </w:p>
    <w:p w:rsidR="00B9720A" w:rsidRPr="00B9720A" w:rsidRDefault="00B9720A" w:rsidP="00B972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ahoma"/>
          <w:color w:val="303030"/>
          <w:sz w:val="24"/>
          <w:szCs w:val="24"/>
          <w:lang w:eastAsia="sk-SK"/>
        </w:rPr>
      </w:pPr>
      <w:r w:rsidRPr="00B9720A">
        <w:rPr>
          <w:rFonts w:ascii="Verdana" w:eastAsia="Times New Roman" w:hAnsi="Verdana" w:cs="Tahoma"/>
          <w:color w:val="303030"/>
          <w:sz w:val="24"/>
          <w:szCs w:val="24"/>
          <w:lang w:eastAsia="sk-SK"/>
        </w:rPr>
        <w:t>Výberu z našej vzorkovnice doteraz vyrábaných farebných odtieňov</w:t>
      </w:r>
    </w:p>
    <w:p w:rsidR="00B9720A" w:rsidRPr="00B9720A" w:rsidRDefault="00B9720A" w:rsidP="00B972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ahoma"/>
          <w:color w:val="303030"/>
          <w:sz w:val="24"/>
          <w:szCs w:val="24"/>
          <w:lang w:eastAsia="sk-SK"/>
        </w:rPr>
      </w:pPr>
      <w:r w:rsidRPr="00B9720A">
        <w:rPr>
          <w:rFonts w:ascii="Verdana" w:eastAsia="Times New Roman" w:hAnsi="Verdana" w:cs="Tahoma"/>
          <w:color w:val="303030"/>
          <w:sz w:val="24"/>
          <w:szCs w:val="24"/>
          <w:lang w:eastAsia="sk-SK"/>
        </w:rPr>
        <w:t>Vyvzorovania novej farby, na základe poskytnutej farebnej vzorky</w:t>
      </w:r>
    </w:p>
    <w:p w:rsidR="00B9720A" w:rsidRPr="00B9720A" w:rsidRDefault="00B9720A" w:rsidP="00B972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ahoma"/>
          <w:color w:val="303030"/>
          <w:sz w:val="24"/>
          <w:szCs w:val="24"/>
          <w:lang w:eastAsia="sk-SK"/>
        </w:rPr>
      </w:pPr>
      <w:r w:rsidRPr="00B9720A">
        <w:rPr>
          <w:rFonts w:ascii="Verdana" w:eastAsia="Times New Roman" w:hAnsi="Verdana" w:cs="Tahoma"/>
          <w:color w:val="303030"/>
          <w:sz w:val="24"/>
          <w:szCs w:val="24"/>
          <w:lang w:eastAsia="sk-SK"/>
        </w:rPr>
        <w:t>Farby podľa vzorkovnice RAL</w:t>
      </w:r>
    </w:p>
    <w:p w:rsidR="00B9720A" w:rsidRPr="00B9720A" w:rsidRDefault="00B9720A" w:rsidP="00B972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ahoma"/>
          <w:color w:val="303030"/>
          <w:sz w:val="24"/>
          <w:szCs w:val="24"/>
          <w:lang w:eastAsia="sk-SK"/>
        </w:rPr>
      </w:pPr>
      <w:r w:rsidRPr="00B9720A">
        <w:rPr>
          <w:rFonts w:ascii="Verdana" w:eastAsia="Times New Roman" w:hAnsi="Verdana" w:cs="Tahoma"/>
          <w:color w:val="303030"/>
          <w:sz w:val="24"/>
          <w:szCs w:val="24"/>
          <w:lang w:eastAsia="sk-SK"/>
        </w:rPr>
        <w:t>Farby podľa vzorkovnice PANTONE</w:t>
      </w:r>
    </w:p>
    <w:p w:rsidR="00B9720A" w:rsidRPr="00B9720A" w:rsidRDefault="00B9720A" w:rsidP="00B9720A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</w:pP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t>Pri príprave všetkých farebných odtieňov sa používa kolorimetrický systém DATACOLOR, ktorý zaručuje dodržanie požadovaného farebného odtieňa aj pri opakovaných dodávkach.</w:t>
      </w: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</w: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</w: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</w:r>
      <w:r w:rsidRPr="00B9720A">
        <w:rPr>
          <w:rFonts w:ascii="Verdana" w:eastAsia="Times New Roman" w:hAnsi="Verdana" w:cs="Times New Roman"/>
          <w:b/>
          <w:bCs/>
          <w:color w:val="303030"/>
          <w:sz w:val="24"/>
          <w:szCs w:val="24"/>
          <w:lang w:eastAsia="sk-SK"/>
        </w:rPr>
        <w:t>Dávkovanie :</w:t>
      </w: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</w: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  <w:t>KODILEN má veľmi dobrú kvalitu disperzie a štandardnú nepriehľadnosť ( opacitu ).</w:t>
      </w: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</w: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</w: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lastRenderedPageBreak/>
        <w:t>Odporúčané základné dávkovanie farebného koncentrátu KODILEN je 1% - 3% hmot., dávkovanie je samozrejme možné upraviť v závislosti na hrúbke výrobku a požadovanej sýtosti vyfarbenia.</w:t>
      </w: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</w: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  <w:t>Pri vláknach, tenkých fóliách a páskach je dávkovanie od 3% - do 10% podľa jemnosti vlákna resp. fólie.</w:t>
      </w: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</w: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  <w:t>V prípade záujmu o transparentné zafarbenie výrobku, vieme dodať aj materiál s nízkym obsahom pigmentu a bez prídavku matovacieho činidla.</w:t>
      </w: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</w: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  <w:t>Rovnako, v prípade záujmu, vieme ponúknuť aj farebné koncentráty, v ktorých je aj určité aditívum, aby sa zjednodušilo použitie koncentrátu u zákazníka. Najčastejšie takto ponúkame farebný koncentrát s obsahom UV stabilizátora, pre aplikácie, ktoré vyžadujú zvýšenú UV stabilizáciu.</w:t>
      </w: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</w: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  <w:t>Na pridávanie farebného koncentrátu je vhodné použiť automatické gravimetrické dávkovacie zariadenie. Ak nie je k dispozícii, treba pripraviť homogénnu zmes farebného koncentrátu KODILEN so spracovávaným plastom a túto zmes dávkovať do násypky výrobného zariadenia.</w:t>
      </w: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</w: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</w: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</w:r>
      <w:r w:rsidRPr="00B9720A">
        <w:rPr>
          <w:rFonts w:ascii="Verdana" w:eastAsia="Times New Roman" w:hAnsi="Verdana" w:cs="Times New Roman"/>
          <w:b/>
          <w:bCs/>
          <w:color w:val="303030"/>
          <w:sz w:val="24"/>
          <w:szCs w:val="24"/>
          <w:lang w:eastAsia="sk-SK"/>
        </w:rPr>
        <w:t>Aplikácie :</w:t>
      </w: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t> - podľa technológie výroby</w:t>
      </w: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</w: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  <w:t>Farebné koncentráty KODILEN je možno použiť prakticky pre všetky bežné plastikárske technológie :</w:t>
      </w:r>
    </w:p>
    <w:p w:rsidR="00B9720A" w:rsidRPr="00B9720A" w:rsidRDefault="00B9720A" w:rsidP="00B972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ahoma"/>
          <w:color w:val="303030"/>
          <w:sz w:val="24"/>
          <w:szCs w:val="24"/>
          <w:lang w:eastAsia="sk-SK"/>
        </w:rPr>
      </w:pPr>
      <w:r w:rsidRPr="00B9720A">
        <w:rPr>
          <w:rFonts w:ascii="Verdana" w:eastAsia="Times New Roman" w:hAnsi="Verdana" w:cs="Tahoma"/>
          <w:color w:val="303030"/>
          <w:sz w:val="24"/>
          <w:szCs w:val="24"/>
          <w:lang w:eastAsia="sk-SK"/>
        </w:rPr>
        <w:t>Vyfukovanie fólií ( stavebné, poľnohospodárske, obalové ), včítane veľmi tenkých fólií</w:t>
      </w:r>
    </w:p>
    <w:p w:rsidR="00B9720A" w:rsidRPr="00B9720A" w:rsidRDefault="00B9720A" w:rsidP="00B972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ahoma"/>
          <w:color w:val="303030"/>
          <w:sz w:val="24"/>
          <w:szCs w:val="24"/>
          <w:lang w:eastAsia="sk-SK"/>
        </w:rPr>
      </w:pPr>
      <w:r w:rsidRPr="00B9720A">
        <w:rPr>
          <w:rFonts w:ascii="Verdana" w:eastAsia="Times New Roman" w:hAnsi="Verdana" w:cs="Tahoma"/>
          <w:color w:val="303030"/>
          <w:sz w:val="24"/>
          <w:szCs w:val="24"/>
          <w:lang w:eastAsia="sk-SK"/>
        </w:rPr>
        <w:t>Vstrekovanie bežných plastových výrobkov</w:t>
      </w:r>
    </w:p>
    <w:p w:rsidR="00B9720A" w:rsidRPr="00B9720A" w:rsidRDefault="00B9720A" w:rsidP="00B972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ahoma"/>
          <w:color w:val="303030"/>
          <w:sz w:val="24"/>
          <w:szCs w:val="24"/>
          <w:lang w:eastAsia="sk-SK"/>
        </w:rPr>
      </w:pPr>
      <w:r w:rsidRPr="00B9720A">
        <w:rPr>
          <w:rFonts w:ascii="Verdana" w:eastAsia="Times New Roman" w:hAnsi="Verdana" w:cs="Tahoma"/>
          <w:color w:val="303030"/>
          <w:sz w:val="24"/>
          <w:szCs w:val="24"/>
          <w:lang w:eastAsia="sk-SK"/>
        </w:rPr>
        <w:t>Vstrekovanie veľko-rozmerných a komplikovaných výrobkov</w:t>
      </w:r>
    </w:p>
    <w:p w:rsidR="00B9720A" w:rsidRPr="00B9720A" w:rsidRDefault="00B9720A" w:rsidP="00B972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ahoma"/>
          <w:color w:val="303030"/>
          <w:sz w:val="24"/>
          <w:szCs w:val="24"/>
          <w:lang w:eastAsia="sk-SK"/>
        </w:rPr>
      </w:pPr>
      <w:r w:rsidRPr="00B9720A">
        <w:rPr>
          <w:rFonts w:ascii="Verdana" w:eastAsia="Times New Roman" w:hAnsi="Verdana" w:cs="Tahoma"/>
          <w:color w:val="303030"/>
          <w:sz w:val="24"/>
          <w:szCs w:val="24"/>
          <w:lang w:eastAsia="sk-SK"/>
        </w:rPr>
        <w:t>Vytlačovanie rúr a profilov</w:t>
      </w:r>
    </w:p>
    <w:p w:rsidR="00B9720A" w:rsidRPr="00B9720A" w:rsidRDefault="00B9720A" w:rsidP="00B972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ahoma"/>
          <w:color w:val="303030"/>
          <w:sz w:val="24"/>
          <w:szCs w:val="24"/>
          <w:lang w:eastAsia="sk-SK"/>
        </w:rPr>
      </w:pPr>
      <w:r w:rsidRPr="00B9720A">
        <w:rPr>
          <w:rFonts w:ascii="Verdana" w:eastAsia="Times New Roman" w:hAnsi="Verdana" w:cs="Tahoma"/>
          <w:color w:val="303030"/>
          <w:sz w:val="24"/>
          <w:szCs w:val="24"/>
          <w:lang w:eastAsia="sk-SK"/>
        </w:rPr>
        <w:t>Vyfukovanie výrobkov – obalov</w:t>
      </w:r>
    </w:p>
    <w:p w:rsidR="00B9720A" w:rsidRPr="00B9720A" w:rsidRDefault="00B9720A" w:rsidP="00B972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ahoma"/>
          <w:color w:val="303030"/>
          <w:sz w:val="24"/>
          <w:szCs w:val="24"/>
          <w:lang w:eastAsia="sk-SK"/>
        </w:rPr>
      </w:pPr>
      <w:r w:rsidRPr="00B9720A">
        <w:rPr>
          <w:rFonts w:ascii="Verdana" w:eastAsia="Times New Roman" w:hAnsi="Verdana" w:cs="Tahoma"/>
          <w:color w:val="303030"/>
          <w:sz w:val="24"/>
          <w:szCs w:val="24"/>
          <w:lang w:eastAsia="sk-SK"/>
        </w:rPr>
        <w:t>Výrobu práškov pre poplastovanie kovových výrobkov</w:t>
      </w:r>
    </w:p>
    <w:p w:rsidR="00B9720A" w:rsidRPr="00B9720A" w:rsidRDefault="00B9720A" w:rsidP="00B9720A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</w:pP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t> </w:t>
      </w:r>
    </w:p>
    <w:p w:rsidR="00B9720A" w:rsidRPr="00B9720A" w:rsidRDefault="00B9720A" w:rsidP="00B9720A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</w:pPr>
      <w:r w:rsidRPr="00B9720A">
        <w:rPr>
          <w:rFonts w:ascii="Verdana" w:eastAsia="Times New Roman" w:hAnsi="Verdana" w:cs="Times New Roman"/>
          <w:b/>
          <w:bCs/>
          <w:color w:val="303030"/>
          <w:sz w:val="24"/>
          <w:szCs w:val="24"/>
          <w:lang w:eastAsia="sk-SK"/>
        </w:rPr>
        <w:t>Aplikácie :</w:t>
      </w: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t> - podľa spracovávaného polyméru</w:t>
      </w: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</w: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  <w:t>Farebné koncentráty KODILEN sú určené hlavne na farbenie výrobkov z PP a PE.</w:t>
      </w: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  <w:t>Podľa skúseností našich odberateľov, je KODILEN vhodný aj na farbenie výrobkov z iných druhov plastov napr.:</w:t>
      </w:r>
    </w:p>
    <w:p w:rsidR="00B9720A" w:rsidRPr="00B9720A" w:rsidRDefault="00B9720A" w:rsidP="00B9720A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</w:pP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t> </w:t>
      </w:r>
    </w:p>
    <w:p w:rsidR="00B9720A" w:rsidRPr="00B9720A" w:rsidRDefault="00B9720A" w:rsidP="00B972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ahoma"/>
          <w:color w:val="303030"/>
          <w:sz w:val="24"/>
          <w:szCs w:val="24"/>
          <w:lang w:eastAsia="sk-SK"/>
        </w:rPr>
      </w:pPr>
      <w:r w:rsidRPr="00B9720A">
        <w:rPr>
          <w:rFonts w:ascii="Verdana" w:eastAsia="Times New Roman" w:hAnsi="Verdana" w:cs="Tahoma"/>
          <w:color w:val="303030"/>
          <w:sz w:val="24"/>
          <w:szCs w:val="24"/>
          <w:lang w:eastAsia="sk-SK"/>
        </w:rPr>
        <w:lastRenderedPageBreak/>
        <w:t>PVC – poplastovanie drôtov a lán</w:t>
      </w:r>
    </w:p>
    <w:p w:rsidR="00B9720A" w:rsidRPr="00B9720A" w:rsidRDefault="00B9720A" w:rsidP="00B972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ahoma"/>
          <w:color w:val="303030"/>
          <w:sz w:val="24"/>
          <w:szCs w:val="24"/>
          <w:lang w:eastAsia="sk-SK"/>
        </w:rPr>
      </w:pPr>
      <w:r w:rsidRPr="00B9720A">
        <w:rPr>
          <w:rFonts w:ascii="Verdana" w:eastAsia="Times New Roman" w:hAnsi="Verdana" w:cs="Tahoma"/>
          <w:color w:val="303030"/>
          <w:sz w:val="24"/>
          <w:szCs w:val="24"/>
          <w:lang w:eastAsia="sk-SK"/>
        </w:rPr>
        <w:t>TPE – pružné súčiastky, hadice</w:t>
      </w:r>
    </w:p>
    <w:p w:rsidR="00B9720A" w:rsidRPr="00B9720A" w:rsidRDefault="00B9720A" w:rsidP="00B972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ahoma"/>
          <w:color w:val="303030"/>
          <w:sz w:val="24"/>
          <w:szCs w:val="24"/>
          <w:lang w:eastAsia="sk-SK"/>
        </w:rPr>
      </w:pPr>
      <w:r w:rsidRPr="00B9720A">
        <w:rPr>
          <w:rFonts w:ascii="Verdana" w:eastAsia="Times New Roman" w:hAnsi="Verdana" w:cs="Tahoma"/>
          <w:color w:val="303030"/>
          <w:sz w:val="24"/>
          <w:szCs w:val="24"/>
          <w:lang w:eastAsia="sk-SK"/>
        </w:rPr>
        <w:t>PS, ABS – technické výlisky</w:t>
      </w:r>
    </w:p>
    <w:p w:rsidR="00B9720A" w:rsidRPr="00B9720A" w:rsidRDefault="00B9720A" w:rsidP="00B972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ahoma"/>
          <w:color w:val="303030"/>
          <w:sz w:val="24"/>
          <w:szCs w:val="24"/>
          <w:lang w:eastAsia="sk-SK"/>
        </w:rPr>
      </w:pPr>
      <w:r w:rsidRPr="00B9720A">
        <w:rPr>
          <w:rFonts w:ascii="Verdana" w:eastAsia="Times New Roman" w:hAnsi="Verdana" w:cs="Tahoma"/>
          <w:color w:val="303030"/>
          <w:sz w:val="24"/>
          <w:szCs w:val="24"/>
          <w:lang w:eastAsia="sk-SK"/>
        </w:rPr>
        <w:t>PA6, PA66 – technické výlisky, tu sa však vyžaduje aj výber špeciálnych pigmentov, preto je škála dostupných odtieňov limitovaná</w:t>
      </w:r>
    </w:p>
    <w:p w:rsidR="00B9720A" w:rsidRPr="00B9720A" w:rsidRDefault="00B9720A" w:rsidP="00B9720A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</w:pP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t>Vzhľadom na rozmanitosť používaných typov plastov však v týchto prípadoch odporúčame požitie koncentrátu odskúšať, na čo vám radi poskytneme potrebné vzorky.</w:t>
      </w: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</w: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</w:r>
      <w:r w:rsidRPr="00B9720A">
        <w:rPr>
          <w:rFonts w:ascii="Verdana" w:eastAsia="Times New Roman" w:hAnsi="Verdana" w:cs="Times New Roman"/>
          <w:b/>
          <w:bCs/>
          <w:color w:val="303030"/>
          <w:sz w:val="24"/>
          <w:szCs w:val="24"/>
          <w:lang w:eastAsia="sk-SK"/>
        </w:rPr>
        <w:t>Tepelná stabilita :</w:t>
      </w: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</w: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  <w:t>Pre farebné koncentráty KODILEN sa používajú vybrané pigmenty, s dostatočnou tepelnou stabilitou pre obvyklé technologické postupy.</w:t>
      </w: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  <w:t>Organické pigmenty sú stále pri teplotách 220-280 °C, anorganické pigmenty nad 300°C, pri 5 minútovom zotrvaní v zariadení.</w:t>
      </w: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</w: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</w:r>
      <w:r w:rsidRPr="00B9720A">
        <w:rPr>
          <w:rFonts w:ascii="Verdana" w:eastAsia="Times New Roman" w:hAnsi="Verdana" w:cs="Times New Roman"/>
          <w:b/>
          <w:bCs/>
          <w:color w:val="303030"/>
          <w:sz w:val="24"/>
          <w:szCs w:val="24"/>
          <w:lang w:eastAsia="sk-SK"/>
        </w:rPr>
        <w:t>Svetelná stabilita :</w:t>
      </w: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</w: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  <w:t>Pre farebné koncentráty KODILEN sa používajú vybrané pigmenty so svetelnou stabilitou, hodnotenou Xenotestom podľa ISO 105 B01, minimálne stupeň 6.</w:t>
      </w: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</w: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</w: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</w:r>
      <w:r w:rsidRPr="00B9720A">
        <w:rPr>
          <w:rFonts w:ascii="Verdana" w:eastAsia="Times New Roman" w:hAnsi="Verdana" w:cs="Times New Roman"/>
          <w:b/>
          <w:bCs/>
          <w:color w:val="303030"/>
          <w:sz w:val="24"/>
          <w:szCs w:val="24"/>
          <w:lang w:eastAsia="sk-SK"/>
        </w:rPr>
        <w:t>Zdravotná nezávadnosť :</w:t>
      </w: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</w: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  <w:t>Vhodnosť použitia konkrétnych farebných koncentrátov KODILEN do plastov prichádzajúcich do styku s požívatinami, je uvedená v príslušných materiálových listoch.</w:t>
      </w: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  <w:t>Všeobecne platí, že v žiadnej receptúre nepoužívame pigmenty s obsahom ťažkých kovov Cr6+, Cd2+,Pb2+, Hg2+, a látky, ktoré sú na zozname SVHC látok.</w:t>
      </w: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</w: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</w: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</w:r>
      <w:r w:rsidRPr="00B9720A">
        <w:rPr>
          <w:rFonts w:ascii="Verdana" w:eastAsia="Times New Roman" w:hAnsi="Verdana" w:cs="Times New Roman"/>
          <w:b/>
          <w:bCs/>
          <w:color w:val="303030"/>
          <w:sz w:val="24"/>
          <w:szCs w:val="24"/>
          <w:lang w:eastAsia="sk-SK"/>
        </w:rPr>
        <w:t>Kvalita farebných koncentrátov KODILEN :</w:t>
      </w: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</w: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  <w:t>Farebné koncentráty KODILEN sú vyrábané v najvyššej kvalite a každá výrobná šarža je podrobená výstupnej kontrole podľa katalógových metód. S každou dodávkou je na požiadanie poskytnutý kvalitatívny atest s nasledovnými parametrami :</w:t>
      </w:r>
    </w:p>
    <w:p w:rsidR="00B9720A" w:rsidRPr="00B9720A" w:rsidRDefault="00B9720A" w:rsidP="00B9720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ahoma"/>
          <w:color w:val="303030"/>
          <w:sz w:val="24"/>
          <w:szCs w:val="24"/>
          <w:lang w:eastAsia="sk-SK"/>
        </w:rPr>
      </w:pPr>
      <w:r w:rsidRPr="00B9720A">
        <w:rPr>
          <w:rFonts w:ascii="Verdana" w:eastAsia="Times New Roman" w:hAnsi="Verdana" w:cs="Tahoma"/>
          <w:color w:val="303030"/>
          <w:sz w:val="24"/>
          <w:szCs w:val="24"/>
          <w:lang w:eastAsia="sk-SK"/>
        </w:rPr>
        <w:t>Obsah prchavých podielov (vlhkosť)</w:t>
      </w:r>
    </w:p>
    <w:p w:rsidR="00B9720A" w:rsidRPr="00B9720A" w:rsidRDefault="00B9720A" w:rsidP="00B9720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ahoma"/>
          <w:color w:val="303030"/>
          <w:sz w:val="24"/>
          <w:szCs w:val="24"/>
          <w:lang w:eastAsia="sk-SK"/>
        </w:rPr>
      </w:pPr>
      <w:r w:rsidRPr="00B9720A">
        <w:rPr>
          <w:rFonts w:ascii="Verdana" w:eastAsia="Times New Roman" w:hAnsi="Verdana" w:cs="Tahoma"/>
          <w:color w:val="303030"/>
          <w:sz w:val="24"/>
          <w:szCs w:val="24"/>
          <w:lang w:eastAsia="sk-SK"/>
        </w:rPr>
        <w:t>Veľkosť granúl</w:t>
      </w:r>
    </w:p>
    <w:p w:rsidR="00B9720A" w:rsidRPr="00B9720A" w:rsidRDefault="00B9720A" w:rsidP="00B9720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ahoma"/>
          <w:color w:val="303030"/>
          <w:sz w:val="24"/>
          <w:szCs w:val="24"/>
          <w:lang w:eastAsia="sk-SK"/>
        </w:rPr>
      </w:pPr>
      <w:r w:rsidRPr="00B9720A">
        <w:rPr>
          <w:rFonts w:ascii="Verdana" w:eastAsia="Times New Roman" w:hAnsi="Verdana" w:cs="Tahoma"/>
          <w:color w:val="303030"/>
          <w:sz w:val="24"/>
          <w:szCs w:val="24"/>
          <w:lang w:eastAsia="sk-SK"/>
        </w:rPr>
        <w:t>Koloristické hodnotenie - delta E, delta a, delta b, delta L, voči dohodnutému štandardu</w:t>
      </w:r>
    </w:p>
    <w:p w:rsidR="00B9720A" w:rsidRPr="00B9720A" w:rsidRDefault="00B9720A" w:rsidP="00B9720A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</w:pP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t> </w:t>
      </w:r>
    </w:p>
    <w:p w:rsidR="00B9720A" w:rsidRPr="00B9720A" w:rsidRDefault="00B9720A" w:rsidP="00B9720A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</w:pPr>
      <w:r w:rsidRPr="00B9720A">
        <w:rPr>
          <w:rFonts w:ascii="Verdana" w:eastAsia="Times New Roman" w:hAnsi="Verdana" w:cs="Times New Roman"/>
          <w:b/>
          <w:bCs/>
          <w:color w:val="303030"/>
          <w:sz w:val="24"/>
          <w:szCs w:val="24"/>
          <w:lang w:eastAsia="sk-SK"/>
        </w:rPr>
        <w:lastRenderedPageBreak/>
        <w:t>Označovanie a dodávanie farebných koncentrátov KODILEN :</w:t>
      </w: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</w: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  <w:t>Pre označovanie farebných koncentrátov platí nasledovná schéma:</w:t>
      </w: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</w: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  <w:t>        KODILEN AAA BBBB – CC / DDD</w:t>
      </w: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</w: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  <w:t>kde:</w:t>
      </w: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</w: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  <w:t>- KODILEN je obchodný názov</w:t>
      </w: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  <w:t>- AAA - prestavuje použitý polymérny nosič:</w:t>
      </w: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  <w:t>                   </w:t>
      </w:r>
      <w:r w:rsidRPr="00B9720A">
        <w:rPr>
          <w:rFonts w:ascii="Verdana" w:eastAsia="Times New Roman" w:hAnsi="Verdana" w:cs="Times New Roman"/>
          <w:b/>
          <w:bCs/>
          <w:color w:val="303030"/>
          <w:sz w:val="24"/>
          <w:szCs w:val="24"/>
          <w:lang w:eastAsia="sk-SK"/>
        </w:rPr>
        <w:t>pre LDPE je to PEB – štandardná verzia</w:t>
      </w: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  <w:t>                   Pre PP je to PP</w:t>
      </w: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  <w:t>                   Pre HDPE je to PEL</w:t>
      </w: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  <w:t>- BBBB - štvorčíslie predstavuje číslo farebného odtieňa – každý zavedený odtieň má pridelené len jedno číslo</w:t>
      </w: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  <w:t>- CC – udáva približný obsah pigmentov v koncentráte</w:t>
      </w: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  <w:t>- DDD – udáva prípadné použitie aditíva v konkrétnom koncentráte (napr. UV stabilizátora)</w:t>
      </w: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</w: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  <w:t>Uvedená schéma sa používa pri objednávaní materiálu a je zároveň uvedená na každom vreci s dodávaným materiálom, aby bola zaistená jeho identifikovateľnosť.</w:t>
      </w: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</w: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  <w:t>Farebné koncentráty KODILEN sú vo forme granulátu, bez obsahu jemného prachu, a štandardne sa dodávajú v plastových vreciach. Pri väčších odberoch je možné dohodnúť aj iné balenie.</w:t>
      </w: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  <w:t> </w:t>
      </w:r>
    </w:p>
    <w:p w:rsidR="00B9720A" w:rsidRPr="00B9720A" w:rsidRDefault="00B9720A" w:rsidP="00B9720A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</w:pP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t> </w:t>
      </w:r>
    </w:p>
    <w:p w:rsidR="00B9720A" w:rsidRPr="00B9720A" w:rsidRDefault="00B9720A" w:rsidP="00B9720A">
      <w:pPr>
        <w:shd w:val="clear" w:color="auto" w:fill="FFFFFF"/>
        <w:spacing w:after="100" w:afterAutospacing="1" w:line="240" w:lineRule="auto"/>
        <w:outlineLvl w:val="3"/>
        <w:rPr>
          <w:rFonts w:ascii="Tahoma" w:eastAsia="Times New Roman" w:hAnsi="Tahoma" w:cs="Tahoma"/>
          <w:color w:val="303030"/>
          <w:sz w:val="24"/>
          <w:szCs w:val="24"/>
          <w:lang w:eastAsia="sk-SK"/>
        </w:rPr>
      </w:pPr>
      <w:r w:rsidRPr="00B9720A">
        <w:rPr>
          <w:rFonts w:ascii="Tahoma" w:eastAsia="Times New Roman" w:hAnsi="Tahoma" w:cs="Tahoma"/>
          <w:color w:val="303030"/>
          <w:sz w:val="24"/>
          <w:szCs w:val="24"/>
          <w:lang w:eastAsia="sk-SK"/>
        </w:rPr>
        <w:t>Z NAŠEJ PONUKY VYBERÁME</w:t>
      </w:r>
    </w:p>
    <w:p w:rsidR="00B9720A" w:rsidRPr="00B9720A" w:rsidRDefault="00B9720A" w:rsidP="00B9720A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</w:pP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t> </w:t>
      </w:r>
    </w:p>
    <w:p w:rsidR="00B9720A" w:rsidRPr="00B9720A" w:rsidRDefault="00B9720A" w:rsidP="00B9720A">
      <w:pPr>
        <w:shd w:val="clear" w:color="auto" w:fill="FFFFFF"/>
        <w:spacing w:after="100" w:afterAutospacing="1" w:line="240" w:lineRule="auto"/>
        <w:outlineLvl w:val="4"/>
        <w:rPr>
          <w:rFonts w:ascii="Tahoma" w:eastAsia="Times New Roman" w:hAnsi="Tahoma" w:cs="Tahoma"/>
          <w:color w:val="CC0099"/>
          <w:sz w:val="20"/>
          <w:szCs w:val="20"/>
          <w:lang w:eastAsia="sk-SK"/>
        </w:rPr>
      </w:pPr>
      <w:r w:rsidRPr="00B9720A">
        <w:rPr>
          <w:rFonts w:ascii="Tahoma" w:eastAsia="Times New Roman" w:hAnsi="Tahoma" w:cs="Tahoma"/>
          <w:color w:val="CC0099"/>
          <w:sz w:val="20"/>
          <w:szCs w:val="20"/>
          <w:lang w:eastAsia="sk-SK"/>
        </w:rPr>
        <w:t>BIELE KONCENTRÁTY</w:t>
      </w:r>
    </w:p>
    <w:p w:rsidR="00B9720A" w:rsidRPr="00B9720A" w:rsidRDefault="00B9720A" w:rsidP="00B9720A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</w:pP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t> </w:t>
      </w:r>
    </w:p>
    <w:p w:rsidR="00B9720A" w:rsidRPr="00B9720A" w:rsidRDefault="00B9720A" w:rsidP="00B9720A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</w:pP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t>Naše biele koncentráty majú uplatnenie vo všetkých oblastiach a technológiách spracovania plastov :</w:t>
      </w:r>
    </w:p>
    <w:p w:rsidR="00B9720A" w:rsidRPr="00B9720A" w:rsidRDefault="00B9720A" w:rsidP="00B9720A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</w:pP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t> </w:t>
      </w:r>
    </w:p>
    <w:tbl>
      <w:tblPr>
        <w:tblW w:w="16942" w:type="dxa"/>
        <w:tblInd w:w="-459" w:type="dxa"/>
        <w:shd w:val="clear" w:color="auto" w:fill="FFFFFF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189"/>
        <w:gridCol w:w="1821"/>
        <w:gridCol w:w="1821"/>
        <w:gridCol w:w="1986"/>
        <w:gridCol w:w="2254"/>
        <w:gridCol w:w="5871"/>
      </w:tblGrid>
      <w:tr w:rsidR="00B9720A" w:rsidRPr="00B9720A" w:rsidTr="00B9720A">
        <w:trPr>
          <w:trHeight w:val="625"/>
        </w:trPr>
        <w:tc>
          <w:tcPr>
            <w:tcW w:w="3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20A" w:rsidRPr="00B9720A" w:rsidRDefault="00B9720A" w:rsidP="00B972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</w:pPr>
            <w:r w:rsidRPr="00B9720A"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  <w:t>Označenie:</w:t>
            </w:r>
          </w:p>
          <w:p w:rsidR="00B9720A" w:rsidRPr="00B9720A" w:rsidRDefault="00B9720A" w:rsidP="00B972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</w:pPr>
            <w:r w:rsidRPr="00B9720A"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  <w:t>KODILEN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20A" w:rsidRPr="00B9720A" w:rsidRDefault="00B9720A" w:rsidP="00B972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</w:pPr>
            <w:r w:rsidRPr="00B9720A"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  <w:t>Nosič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20A" w:rsidRPr="00B9720A" w:rsidRDefault="00B9720A" w:rsidP="00B972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</w:pPr>
            <w:r w:rsidRPr="00B9720A"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  <w:t>Obsah</w:t>
            </w:r>
          </w:p>
          <w:p w:rsidR="00B9720A" w:rsidRPr="00B9720A" w:rsidRDefault="00B9720A" w:rsidP="00B972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</w:pPr>
            <w:r w:rsidRPr="00B9720A"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  <w:t>TiO2(%)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20A" w:rsidRPr="00B9720A" w:rsidRDefault="00B9720A" w:rsidP="00B972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</w:pPr>
            <w:r w:rsidRPr="00B9720A"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  <w:t>Obsah plniva(%)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20A" w:rsidRPr="00B9720A" w:rsidRDefault="00B9720A" w:rsidP="00B972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</w:pPr>
            <w:r w:rsidRPr="00B9720A"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  <w:t>Kontakt s potravinami</w:t>
            </w:r>
          </w:p>
          <w:p w:rsidR="00B9720A" w:rsidRPr="00B9720A" w:rsidRDefault="00B9720A" w:rsidP="00B972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</w:pPr>
            <w:r w:rsidRPr="00B9720A"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20A" w:rsidRPr="00B9720A" w:rsidRDefault="00B9720A" w:rsidP="00B972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</w:pPr>
            <w:r w:rsidRPr="00B9720A"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  <w:t>Aplikácia</w:t>
            </w:r>
          </w:p>
        </w:tc>
      </w:tr>
      <w:tr w:rsidR="00B9720A" w:rsidRPr="00B9720A" w:rsidTr="00B9720A">
        <w:trPr>
          <w:trHeight w:val="355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20A" w:rsidRPr="00B9720A" w:rsidRDefault="00B9720A" w:rsidP="00B972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</w:pPr>
            <w:r w:rsidRPr="00B9720A"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  <w:t>PEB 1020-70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20A" w:rsidRPr="00B9720A" w:rsidRDefault="00B9720A" w:rsidP="00B972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</w:pPr>
            <w:r w:rsidRPr="00B9720A"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  <w:t>PE-LD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20A" w:rsidRPr="00B9720A" w:rsidRDefault="00B9720A" w:rsidP="00B972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</w:pPr>
            <w:r w:rsidRPr="00B9720A"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  <w:t>70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20A" w:rsidRPr="00B9720A" w:rsidRDefault="00B9720A" w:rsidP="00B972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</w:pPr>
            <w:r w:rsidRPr="00B9720A"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20A" w:rsidRPr="00B9720A" w:rsidRDefault="00B9720A" w:rsidP="00B972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</w:pPr>
            <w:r w:rsidRPr="00B9720A"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20A" w:rsidRPr="00B9720A" w:rsidRDefault="00B9720A" w:rsidP="00B9720A">
            <w:pPr>
              <w:spacing w:after="0" w:line="240" w:lineRule="auto"/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</w:pPr>
            <w:r w:rsidRPr="00B9720A"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  <w:t> veľmi tenké fólie, pásky, vlákna           </w:t>
            </w:r>
          </w:p>
        </w:tc>
      </w:tr>
      <w:tr w:rsidR="00B9720A" w:rsidRPr="00B9720A" w:rsidTr="00B9720A">
        <w:trPr>
          <w:trHeight w:val="346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20A" w:rsidRPr="00B9720A" w:rsidRDefault="00B9720A" w:rsidP="00B972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</w:pPr>
            <w:r w:rsidRPr="00B9720A"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  <w:lastRenderedPageBreak/>
              <w:t>PEB 1010-50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20A" w:rsidRPr="00B9720A" w:rsidRDefault="00B9720A" w:rsidP="00B972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</w:pPr>
            <w:r w:rsidRPr="00B9720A"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  <w:t>PE-LD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20A" w:rsidRPr="00B9720A" w:rsidRDefault="00B9720A" w:rsidP="00B972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</w:pPr>
            <w:r w:rsidRPr="00B9720A"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  <w:t>50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20A" w:rsidRPr="00B9720A" w:rsidRDefault="00B9720A" w:rsidP="00B972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</w:pPr>
            <w:r w:rsidRPr="00B9720A"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20A" w:rsidRPr="00B9720A" w:rsidRDefault="00B9720A" w:rsidP="00B972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</w:pPr>
            <w:r w:rsidRPr="00B9720A"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20A" w:rsidRPr="00B9720A" w:rsidRDefault="00B9720A" w:rsidP="00B9720A">
            <w:pPr>
              <w:spacing w:after="0" w:line="240" w:lineRule="auto"/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</w:pPr>
            <w:r w:rsidRPr="00B9720A"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  <w:t> štandardný koncentrát pre všetky aplikácie, bez plniva</w:t>
            </w:r>
          </w:p>
        </w:tc>
      </w:tr>
      <w:tr w:rsidR="00B9720A" w:rsidRPr="00B9720A" w:rsidTr="00B9720A">
        <w:trPr>
          <w:trHeight w:val="355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20A" w:rsidRPr="00B9720A" w:rsidRDefault="00B9720A" w:rsidP="00B972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</w:pPr>
            <w:r w:rsidRPr="00B9720A"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  <w:t>PEB 1020-50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20A" w:rsidRPr="00B9720A" w:rsidRDefault="00B9720A" w:rsidP="00B972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</w:pPr>
            <w:r w:rsidRPr="00B9720A"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  <w:t>PE-LD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20A" w:rsidRPr="00B9720A" w:rsidRDefault="00B9720A" w:rsidP="00B972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</w:pPr>
            <w:r w:rsidRPr="00B9720A"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  <w:t>50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20A" w:rsidRPr="00B9720A" w:rsidRDefault="00B9720A" w:rsidP="00B972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</w:pPr>
            <w:r w:rsidRPr="00B9720A"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  <w:t>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20A" w:rsidRPr="00B9720A" w:rsidRDefault="00B9720A" w:rsidP="00B972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</w:pPr>
            <w:r w:rsidRPr="00B9720A"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20A" w:rsidRPr="00B9720A" w:rsidRDefault="00B9720A" w:rsidP="00B9720A">
            <w:pPr>
              <w:spacing w:after="0" w:line="240" w:lineRule="auto"/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</w:pPr>
            <w:r w:rsidRPr="00B9720A"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  <w:t> štandardný koncentrát pre všetky aplikácie, s plnivom</w:t>
            </w:r>
          </w:p>
        </w:tc>
      </w:tr>
    </w:tbl>
    <w:p w:rsidR="00B9720A" w:rsidRPr="00B9720A" w:rsidRDefault="00B9720A" w:rsidP="00B9720A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</w:pP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t> </w:t>
      </w:r>
    </w:p>
    <w:p w:rsidR="00B9720A" w:rsidRPr="00B9720A" w:rsidRDefault="00B9720A" w:rsidP="00E62519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CC0099"/>
          <w:sz w:val="20"/>
          <w:szCs w:val="20"/>
          <w:lang w:eastAsia="sk-SK"/>
        </w:rPr>
      </w:pP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t> </w:t>
      </w:r>
      <w:r w:rsidRPr="00B9720A">
        <w:rPr>
          <w:rFonts w:ascii="Tahoma" w:eastAsia="Times New Roman" w:hAnsi="Tahoma" w:cs="Tahoma"/>
          <w:color w:val="CC0099"/>
          <w:sz w:val="20"/>
          <w:szCs w:val="20"/>
          <w:lang w:eastAsia="sk-SK"/>
        </w:rPr>
        <w:t>ČIERNE KONCENTRÁTY</w:t>
      </w:r>
    </w:p>
    <w:p w:rsidR="00B9720A" w:rsidRPr="00B9720A" w:rsidRDefault="00B9720A" w:rsidP="00B9720A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</w:pP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t> Naše čierne koncentráty majú uplatnenie vo všetkých oblastiach a technológiách spracovania plastov :</w:t>
      </w:r>
    </w:p>
    <w:p w:rsidR="00B9720A" w:rsidRPr="00B9720A" w:rsidRDefault="00B9720A" w:rsidP="00B9720A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</w:pP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t> </w:t>
      </w:r>
    </w:p>
    <w:tbl>
      <w:tblPr>
        <w:tblW w:w="16942" w:type="dxa"/>
        <w:tblInd w:w="-1418" w:type="dxa"/>
        <w:shd w:val="clear" w:color="auto" w:fill="FFFFFF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871"/>
        <w:gridCol w:w="1596"/>
        <w:gridCol w:w="1668"/>
        <w:gridCol w:w="1771"/>
        <w:gridCol w:w="1842"/>
        <w:gridCol w:w="7194"/>
      </w:tblGrid>
      <w:tr w:rsidR="00B9720A" w:rsidRPr="00B9720A" w:rsidTr="00B9720A">
        <w:trPr>
          <w:trHeight w:val="688"/>
        </w:trPr>
        <w:tc>
          <w:tcPr>
            <w:tcW w:w="2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20A" w:rsidRPr="00B9720A" w:rsidRDefault="00B9720A" w:rsidP="00B972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</w:pPr>
            <w:r w:rsidRPr="00B9720A"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  <w:t>Označenie:</w:t>
            </w:r>
          </w:p>
          <w:p w:rsidR="00B9720A" w:rsidRPr="00B9720A" w:rsidRDefault="00B9720A" w:rsidP="00B972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</w:pPr>
            <w:r w:rsidRPr="00B9720A"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  <w:t>KODILEN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20A" w:rsidRPr="00B9720A" w:rsidRDefault="00B9720A" w:rsidP="00B972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</w:pPr>
            <w:r w:rsidRPr="00B9720A"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  <w:t>Nosič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20A" w:rsidRPr="00B9720A" w:rsidRDefault="00B9720A" w:rsidP="00B972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</w:pPr>
            <w:r w:rsidRPr="00B9720A"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  <w:t>Obsah sadzí(%)</w:t>
            </w:r>
          </w:p>
        </w:tc>
        <w:tc>
          <w:tcPr>
            <w:tcW w:w="1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20A" w:rsidRPr="00B9720A" w:rsidRDefault="00B9720A" w:rsidP="00B972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</w:pPr>
            <w:r w:rsidRPr="00B9720A"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  <w:t>Obsah plniva(%)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20A" w:rsidRPr="00B9720A" w:rsidRDefault="00B9720A" w:rsidP="00B972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</w:pPr>
            <w:r w:rsidRPr="00B9720A"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  <w:t>Kontakt s potravinami</w:t>
            </w:r>
          </w:p>
          <w:p w:rsidR="00B9720A" w:rsidRPr="00B9720A" w:rsidRDefault="00B9720A" w:rsidP="00B972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</w:pPr>
            <w:r w:rsidRPr="00B9720A"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20A" w:rsidRPr="00B9720A" w:rsidRDefault="00B9720A" w:rsidP="00B9720A">
            <w:pPr>
              <w:spacing w:after="0" w:line="240" w:lineRule="auto"/>
              <w:ind w:left="-108" w:firstLine="108"/>
              <w:jc w:val="center"/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</w:pPr>
            <w:r w:rsidRPr="00B9720A"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  <w:t>Aplikácia</w:t>
            </w:r>
          </w:p>
        </w:tc>
      </w:tr>
      <w:tr w:rsidR="00B9720A" w:rsidRPr="00B9720A" w:rsidTr="00B9720A">
        <w:trPr>
          <w:trHeight w:val="355"/>
        </w:trPr>
        <w:tc>
          <w:tcPr>
            <w:tcW w:w="2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20A" w:rsidRPr="00B9720A" w:rsidRDefault="00B9720A" w:rsidP="00B972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</w:pPr>
            <w:r w:rsidRPr="00B9720A"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  <w:t>PEB 2011-50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20A" w:rsidRPr="00B9720A" w:rsidRDefault="00B9720A" w:rsidP="00B972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</w:pPr>
            <w:r w:rsidRPr="00B9720A"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  <w:t>PE-LD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20A" w:rsidRPr="00B9720A" w:rsidRDefault="00B9720A" w:rsidP="00B972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</w:pPr>
            <w:r w:rsidRPr="00B9720A"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  <w:t>50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20A" w:rsidRPr="00B9720A" w:rsidRDefault="00B9720A" w:rsidP="00B972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</w:pPr>
            <w:r w:rsidRPr="00B9720A"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20A" w:rsidRPr="00B9720A" w:rsidRDefault="00B9720A" w:rsidP="00B972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</w:pPr>
            <w:r w:rsidRPr="00B9720A"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  <w:t>Nie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20A" w:rsidRPr="00B9720A" w:rsidRDefault="00B9720A" w:rsidP="00B9720A">
            <w:pPr>
              <w:spacing w:after="0" w:line="240" w:lineRule="auto"/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</w:pPr>
            <w:r w:rsidRPr="00B9720A"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  <w:t>veľmi tenké fólie, pásky           </w:t>
            </w:r>
          </w:p>
        </w:tc>
      </w:tr>
      <w:tr w:rsidR="00B9720A" w:rsidRPr="00B9720A" w:rsidTr="00B9720A">
        <w:trPr>
          <w:trHeight w:val="346"/>
        </w:trPr>
        <w:tc>
          <w:tcPr>
            <w:tcW w:w="2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20A" w:rsidRPr="00B9720A" w:rsidRDefault="00B9720A" w:rsidP="00B972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</w:pPr>
            <w:r w:rsidRPr="00B9720A"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  <w:t>PEB 2016-40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20A" w:rsidRPr="00B9720A" w:rsidRDefault="00B9720A" w:rsidP="00B972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</w:pPr>
            <w:r w:rsidRPr="00B9720A"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  <w:t>PE-LD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20A" w:rsidRPr="00B9720A" w:rsidRDefault="00B9720A" w:rsidP="00B972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</w:pPr>
            <w:r w:rsidRPr="00B9720A"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  <w:t>40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20A" w:rsidRPr="00B9720A" w:rsidRDefault="00B9720A" w:rsidP="00B972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</w:pPr>
            <w:r w:rsidRPr="00B9720A"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20A" w:rsidRPr="00B9720A" w:rsidRDefault="00B9720A" w:rsidP="00B972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</w:pPr>
            <w:r w:rsidRPr="00B9720A"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20A" w:rsidRPr="00B9720A" w:rsidRDefault="00B9720A" w:rsidP="00B9720A">
            <w:pPr>
              <w:spacing w:after="0" w:line="240" w:lineRule="auto"/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</w:pPr>
            <w:r w:rsidRPr="00B9720A"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  <w:t>štandardný koncentrát pre všetky aplikácie, bez plniva, pigment s atestom</w:t>
            </w:r>
          </w:p>
        </w:tc>
      </w:tr>
      <w:tr w:rsidR="00B9720A" w:rsidRPr="00B9720A" w:rsidTr="00B9720A">
        <w:trPr>
          <w:trHeight w:val="355"/>
        </w:trPr>
        <w:tc>
          <w:tcPr>
            <w:tcW w:w="2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20A" w:rsidRPr="00B9720A" w:rsidRDefault="00B9720A" w:rsidP="00B972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</w:pPr>
            <w:r w:rsidRPr="00B9720A"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  <w:t>PEB 2080-40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20A" w:rsidRPr="00B9720A" w:rsidRDefault="00B9720A" w:rsidP="00B972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</w:pPr>
            <w:r w:rsidRPr="00B9720A"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  <w:t>PE-LD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20A" w:rsidRPr="00B9720A" w:rsidRDefault="00B9720A" w:rsidP="00B972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</w:pPr>
            <w:r w:rsidRPr="00B9720A"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  <w:t>40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20A" w:rsidRPr="00B9720A" w:rsidRDefault="00B9720A" w:rsidP="00B972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</w:pPr>
            <w:r w:rsidRPr="00B9720A"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20A" w:rsidRPr="00B9720A" w:rsidRDefault="00B9720A" w:rsidP="00B972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</w:pPr>
            <w:r w:rsidRPr="00B9720A"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  <w:t>Nie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20A" w:rsidRPr="00B9720A" w:rsidRDefault="00B9720A" w:rsidP="00B9720A">
            <w:pPr>
              <w:spacing w:after="0" w:line="240" w:lineRule="auto"/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</w:pPr>
            <w:r w:rsidRPr="00B9720A"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  <w:t>štandardný koncentrát pre všetky aplikácie, s plnivom</w:t>
            </w:r>
          </w:p>
        </w:tc>
      </w:tr>
      <w:tr w:rsidR="00B9720A" w:rsidRPr="00B9720A" w:rsidTr="00B9720A">
        <w:trPr>
          <w:trHeight w:val="355"/>
        </w:trPr>
        <w:tc>
          <w:tcPr>
            <w:tcW w:w="2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20A" w:rsidRPr="00B9720A" w:rsidRDefault="00B9720A" w:rsidP="00B972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</w:pPr>
            <w:r w:rsidRPr="00B9720A"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  <w:t>PEB 2019-20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20A" w:rsidRPr="00B9720A" w:rsidRDefault="00B9720A" w:rsidP="00B972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</w:pPr>
            <w:r w:rsidRPr="00B9720A"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  <w:t>PE-LD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20A" w:rsidRPr="00B9720A" w:rsidRDefault="00B9720A" w:rsidP="00B972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</w:pPr>
            <w:r w:rsidRPr="00B9720A"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20A" w:rsidRPr="00B9720A" w:rsidRDefault="00B9720A" w:rsidP="00B972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</w:pPr>
            <w:r w:rsidRPr="00B9720A"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20A" w:rsidRPr="00B9720A" w:rsidRDefault="00B9720A" w:rsidP="00B972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</w:pPr>
            <w:r w:rsidRPr="00B9720A"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  <w:t>Nie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20A" w:rsidRPr="00B9720A" w:rsidRDefault="00B9720A" w:rsidP="00B9720A">
            <w:pPr>
              <w:spacing w:after="0" w:line="240" w:lineRule="auto"/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</w:pPr>
            <w:r w:rsidRPr="00B9720A">
              <w:rPr>
                <w:rFonts w:ascii="Verdana" w:eastAsia="Times New Roman" w:hAnsi="Verdana" w:cs="Times New Roman"/>
                <w:color w:val="303030"/>
                <w:sz w:val="24"/>
                <w:szCs w:val="24"/>
                <w:lang w:eastAsia="sk-SK"/>
              </w:rPr>
              <w:t>ekonomická verzia pre menej náročné aplikácie</w:t>
            </w:r>
          </w:p>
        </w:tc>
      </w:tr>
    </w:tbl>
    <w:p w:rsidR="00B9720A" w:rsidRPr="00B9720A" w:rsidRDefault="00B9720A" w:rsidP="00B9720A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</w:pP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t> </w:t>
      </w:r>
    </w:p>
    <w:p w:rsidR="00B9720A" w:rsidRPr="00B9720A" w:rsidRDefault="00B9720A" w:rsidP="00E62519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CC0099"/>
          <w:sz w:val="20"/>
          <w:szCs w:val="20"/>
          <w:lang w:eastAsia="sk-SK"/>
        </w:rPr>
      </w:pP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t> </w:t>
      </w:r>
      <w:r w:rsidRPr="00B9720A">
        <w:rPr>
          <w:rFonts w:ascii="Tahoma" w:eastAsia="Times New Roman" w:hAnsi="Tahoma" w:cs="Tahoma"/>
          <w:color w:val="CC0099"/>
          <w:sz w:val="20"/>
          <w:szCs w:val="20"/>
          <w:lang w:eastAsia="sk-SK"/>
        </w:rPr>
        <w:t>EFEKTNÉ FAREBNÉ KONCENTRÁTY</w:t>
      </w:r>
    </w:p>
    <w:p w:rsidR="00B9720A" w:rsidRPr="00B9720A" w:rsidRDefault="00B9720A" w:rsidP="00B9720A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</w:pP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t> V rámci ponuky farebných koncentrátov vám vieme ponúknuť aj špeciálne – efektné koncentráty:</w:t>
      </w:r>
    </w:p>
    <w:p w:rsidR="00B9720A" w:rsidRPr="00B9720A" w:rsidRDefault="00B9720A" w:rsidP="00E62519">
      <w:pPr>
        <w:shd w:val="clear" w:color="auto" w:fill="FFFFFF"/>
        <w:spacing w:after="100" w:afterAutospacing="1" w:line="240" w:lineRule="auto"/>
        <w:rPr>
          <w:rFonts w:ascii="Verdana" w:eastAsia="Times New Roman" w:hAnsi="Verdana" w:cs="Tahoma"/>
          <w:color w:val="303030"/>
          <w:sz w:val="24"/>
          <w:szCs w:val="24"/>
          <w:lang w:eastAsia="sk-SK"/>
        </w:rPr>
      </w:pP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t> </w:t>
      </w:r>
      <w:r w:rsidRPr="00B9720A">
        <w:rPr>
          <w:rFonts w:ascii="Verdana" w:eastAsia="Times New Roman" w:hAnsi="Verdana" w:cs="Tahoma"/>
          <w:color w:val="303030"/>
          <w:sz w:val="24"/>
          <w:szCs w:val="24"/>
          <w:lang w:eastAsia="sk-SK"/>
        </w:rPr>
        <w:t>Metalické – hliník a bronz</w:t>
      </w:r>
    </w:p>
    <w:p w:rsidR="00B9720A" w:rsidRPr="00B9720A" w:rsidRDefault="00B9720A" w:rsidP="00B9720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ahoma"/>
          <w:color w:val="303030"/>
          <w:sz w:val="24"/>
          <w:szCs w:val="24"/>
          <w:lang w:eastAsia="sk-SK"/>
        </w:rPr>
      </w:pPr>
      <w:r w:rsidRPr="00B9720A">
        <w:rPr>
          <w:rFonts w:ascii="Verdana" w:eastAsia="Times New Roman" w:hAnsi="Verdana" w:cs="Tahoma"/>
          <w:color w:val="303030"/>
          <w:sz w:val="24"/>
          <w:szCs w:val="24"/>
          <w:lang w:eastAsia="sk-SK"/>
        </w:rPr>
        <w:t>Perleťové – s obsahom perlete(sľudy) – biele alebo rôzne pastelové farby</w:t>
      </w:r>
    </w:p>
    <w:p w:rsidR="00B9720A" w:rsidRPr="00B9720A" w:rsidRDefault="00B9720A" w:rsidP="00B9720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ahoma"/>
          <w:color w:val="303030"/>
          <w:sz w:val="24"/>
          <w:szCs w:val="24"/>
          <w:lang w:eastAsia="sk-SK"/>
        </w:rPr>
      </w:pPr>
      <w:r w:rsidRPr="00B9720A">
        <w:rPr>
          <w:rFonts w:ascii="Verdana" w:eastAsia="Times New Roman" w:hAnsi="Verdana" w:cs="Tahoma"/>
          <w:color w:val="303030"/>
          <w:sz w:val="24"/>
          <w:szCs w:val="24"/>
          <w:lang w:eastAsia="sk-SK"/>
        </w:rPr>
        <w:t>Flitre – biele – samostatne alebo s tmavým podkladom (hviezdny prach)</w:t>
      </w:r>
      <w:r w:rsidRPr="00B9720A">
        <w:rPr>
          <w:rFonts w:ascii="Verdana" w:eastAsia="Times New Roman" w:hAnsi="Verdana" w:cs="Tahoma"/>
          <w:color w:val="303030"/>
          <w:sz w:val="24"/>
          <w:szCs w:val="24"/>
          <w:lang w:eastAsia="sk-SK"/>
        </w:rPr>
        <w:br/>
        <w:t>            čierne – samostatne alebo s bielym alebo pastelovým podkladom (mramor)</w:t>
      </w:r>
    </w:p>
    <w:p w:rsidR="00B9720A" w:rsidRPr="00B9720A" w:rsidRDefault="00B9720A" w:rsidP="00B9720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ahoma"/>
          <w:color w:val="303030"/>
          <w:sz w:val="24"/>
          <w:szCs w:val="24"/>
          <w:lang w:eastAsia="sk-SK"/>
        </w:rPr>
      </w:pPr>
      <w:r w:rsidRPr="00B9720A">
        <w:rPr>
          <w:rFonts w:ascii="Verdana" w:eastAsia="Times New Roman" w:hAnsi="Verdana" w:cs="Tahoma"/>
          <w:color w:val="303030"/>
          <w:sz w:val="24"/>
          <w:szCs w:val="24"/>
          <w:lang w:eastAsia="sk-SK"/>
        </w:rPr>
        <w:t>Signálne farby – fluorescenčné</w:t>
      </w:r>
    </w:p>
    <w:p w:rsidR="00B9720A" w:rsidRPr="00B9720A" w:rsidRDefault="00B9720A" w:rsidP="00B9720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ahoma"/>
          <w:color w:val="303030"/>
          <w:sz w:val="24"/>
          <w:szCs w:val="24"/>
          <w:lang w:eastAsia="sk-SK"/>
        </w:rPr>
      </w:pPr>
      <w:r w:rsidRPr="00B9720A">
        <w:rPr>
          <w:rFonts w:ascii="Verdana" w:eastAsia="Times New Roman" w:hAnsi="Verdana" w:cs="Tahoma"/>
          <w:color w:val="303030"/>
          <w:sz w:val="24"/>
          <w:szCs w:val="24"/>
          <w:lang w:eastAsia="sk-SK"/>
        </w:rPr>
        <w:t>Koncentráty s aditívom pre laserovú potlač – pestré farby podľa výberu</w:t>
      </w:r>
    </w:p>
    <w:p w:rsidR="00B9720A" w:rsidRPr="00B9720A" w:rsidRDefault="00B9720A" w:rsidP="00B9720A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</w:pPr>
      <w:r w:rsidRPr="00B9720A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t> </w:t>
      </w:r>
    </w:p>
    <w:p w:rsidR="00B9720A" w:rsidRDefault="00B9720A"/>
    <w:p w:rsidR="00B9720A" w:rsidRDefault="00B9720A"/>
    <w:p w:rsidR="00B9720A" w:rsidRDefault="00B9720A"/>
    <w:p w:rsidR="00B9720A" w:rsidRDefault="00B9720A"/>
    <w:p w:rsidR="00B9720A" w:rsidRDefault="00B9720A"/>
    <w:p w:rsidR="00B9720A" w:rsidRDefault="00B9720A"/>
    <w:p w:rsidR="008A5237" w:rsidRPr="008A5237" w:rsidRDefault="008A5237" w:rsidP="008A5237">
      <w:pPr>
        <w:shd w:val="clear" w:color="auto" w:fill="FFFFFF"/>
        <w:spacing w:after="375" w:line="240" w:lineRule="auto"/>
        <w:outlineLvl w:val="1"/>
        <w:rPr>
          <w:rFonts w:ascii="Tahoma" w:eastAsia="Times New Roman" w:hAnsi="Tahoma" w:cs="Tahoma"/>
          <w:b/>
          <w:bCs/>
          <w:color w:val="303030"/>
          <w:sz w:val="38"/>
          <w:szCs w:val="38"/>
          <w:lang w:eastAsia="sk-SK"/>
        </w:rPr>
      </w:pPr>
      <w:r w:rsidRPr="008A5237">
        <w:rPr>
          <w:rFonts w:ascii="Tahoma" w:eastAsia="Times New Roman" w:hAnsi="Tahoma" w:cs="Tahoma"/>
          <w:b/>
          <w:bCs/>
          <w:color w:val="303030"/>
          <w:sz w:val="38"/>
          <w:szCs w:val="38"/>
          <w:lang w:eastAsia="sk-SK"/>
        </w:rPr>
        <w:t>Koncentráty aditív ISTROADIT</w:t>
      </w:r>
    </w:p>
    <w:p w:rsidR="008A5237" w:rsidRPr="008A5237" w:rsidRDefault="008A5237" w:rsidP="008A5237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</w:pPr>
      <w:r w:rsidRPr="008A5237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  <w:t>Koncentráty ISTROADIT sú disperzie vybraných organických a anorganických aditívov. Slúžia pre zlepšenie vlastností výrobkov, predĺženie ich životnosti, prípadne na odstránenie niektorých technologických problémom vo výrobe.</w:t>
      </w:r>
      <w:r w:rsidRPr="008A5237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</w:r>
      <w:r w:rsidRPr="008A5237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  <w:t>Ako nosič sa najčastejšie používa LDPE.</w:t>
      </w:r>
      <w:r w:rsidRPr="008A5237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</w:r>
      <w:r w:rsidRPr="008A5237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  <w:t>Pre zákazníkov ponúkame:</w:t>
      </w:r>
      <w:r w:rsidRPr="008A5237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</w:r>
    </w:p>
    <w:p w:rsidR="008A5237" w:rsidRPr="008A5237" w:rsidRDefault="008A5237" w:rsidP="008A523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ahoma"/>
          <w:color w:val="303030"/>
          <w:sz w:val="24"/>
          <w:szCs w:val="24"/>
          <w:lang w:eastAsia="sk-SK"/>
        </w:rPr>
      </w:pPr>
      <w:r w:rsidRPr="008A5237">
        <w:rPr>
          <w:rFonts w:ascii="Verdana" w:eastAsia="Times New Roman" w:hAnsi="Verdana" w:cs="Tahoma"/>
          <w:color w:val="303030"/>
          <w:sz w:val="24"/>
          <w:szCs w:val="24"/>
          <w:lang w:eastAsia="sk-SK"/>
        </w:rPr>
        <w:t>UV stabilizátory (HALS alebo zmesné)</w:t>
      </w:r>
    </w:p>
    <w:p w:rsidR="008A5237" w:rsidRPr="008A5237" w:rsidRDefault="008A5237" w:rsidP="008A523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ahoma"/>
          <w:color w:val="303030"/>
          <w:sz w:val="24"/>
          <w:szCs w:val="24"/>
          <w:lang w:eastAsia="sk-SK"/>
        </w:rPr>
      </w:pPr>
      <w:r w:rsidRPr="008A5237">
        <w:rPr>
          <w:rFonts w:ascii="Verdana" w:eastAsia="Times New Roman" w:hAnsi="Verdana" w:cs="Tahoma"/>
          <w:color w:val="303030"/>
          <w:sz w:val="24"/>
          <w:szCs w:val="24"/>
          <w:lang w:eastAsia="sk-SK"/>
        </w:rPr>
        <w:t>ANTIOXIDANTY</w:t>
      </w:r>
    </w:p>
    <w:p w:rsidR="008A5237" w:rsidRPr="008A5237" w:rsidRDefault="008A5237" w:rsidP="008A523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ahoma"/>
          <w:color w:val="303030"/>
          <w:sz w:val="24"/>
          <w:szCs w:val="24"/>
          <w:lang w:eastAsia="sk-SK"/>
        </w:rPr>
      </w:pPr>
      <w:r w:rsidRPr="008A5237">
        <w:rPr>
          <w:rFonts w:ascii="Verdana" w:eastAsia="Times New Roman" w:hAnsi="Verdana" w:cs="Tahoma"/>
          <w:color w:val="303030"/>
          <w:sz w:val="24"/>
          <w:szCs w:val="24"/>
          <w:lang w:eastAsia="sk-SK"/>
        </w:rPr>
        <w:t>SLIP ( klzné činidlá )</w:t>
      </w:r>
    </w:p>
    <w:p w:rsidR="008A5237" w:rsidRPr="008A5237" w:rsidRDefault="008A5237" w:rsidP="008A523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ahoma"/>
          <w:color w:val="303030"/>
          <w:sz w:val="24"/>
          <w:szCs w:val="24"/>
          <w:lang w:eastAsia="sk-SK"/>
        </w:rPr>
      </w:pPr>
      <w:r w:rsidRPr="008A5237">
        <w:rPr>
          <w:rFonts w:ascii="Verdana" w:eastAsia="Times New Roman" w:hAnsi="Verdana" w:cs="Tahoma"/>
          <w:color w:val="303030"/>
          <w:sz w:val="24"/>
          <w:szCs w:val="24"/>
          <w:lang w:eastAsia="sk-SK"/>
        </w:rPr>
        <w:t>DESSICANT ( absorbér vlhkosti )</w:t>
      </w:r>
    </w:p>
    <w:p w:rsidR="008A5237" w:rsidRPr="008A5237" w:rsidRDefault="008A5237" w:rsidP="008A523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ahoma"/>
          <w:color w:val="303030"/>
          <w:sz w:val="24"/>
          <w:szCs w:val="24"/>
          <w:lang w:eastAsia="sk-SK"/>
        </w:rPr>
      </w:pPr>
      <w:r w:rsidRPr="008A5237">
        <w:rPr>
          <w:rFonts w:ascii="Verdana" w:eastAsia="Times New Roman" w:hAnsi="Verdana" w:cs="Tahoma"/>
          <w:color w:val="303030"/>
          <w:sz w:val="24"/>
          <w:szCs w:val="24"/>
          <w:lang w:eastAsia="sk-SK"/>
        </w:rPr>
        <w:t>ANTIBLOK ( antiblokovacie činidlá )</w:t>
      </w:r>
    </w:p>
    <w:p w:rsidR="008A5237" w:rsidRPr="008A5237" w:rsidRDefault="008A5237" w:rsidP="008A523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ahoma"/>
          <w:color w:val="303030"/>
          <w:sz w:val="24"/>
          <w:szCs w:val="24"/>
          <w:lang w:eastAsia="sk-SK"/>
        </w:rPr>
      </w:pPr>
      <w:r w:rsidRPr="008A5237">
        <w:rPr>
          <w:rFonts w:ascii="Verdana" w:eastAsia="Times New Roman" w:hAnsi="Verdana" w:cs="Tahoma"/>
          <w:color w:val="303030"/>
          <w:sz w:val="24"/>
          <w:szCs w:val="24"/>
          <w:lang w:eastAsia="sk-SK"/>
        </w:rPr>
        <w:t>ANTISTATIC ( antistatické činidlá )</w:t>
      </w:r>
    </w:p>
    <w:p w:rsidR="008A5237" w:rsidRPr="008A5237" w:rsidRDefault="008A5237" w:rsidP="008A523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ahoma"/>
          <w:color w:val="303030"/>
          <w:sz w:val="24"/>
          <w:szCs w:val="24"/>
          <w:lang w:eastAsia="sk-SK"/>
        </w:rPr>
      </w:pPr>
      <w:r w:rsidRPr="008A5237">
        <w:rPr>
          <w:rFonts w:ascii="Verdana" w:eastAsia="Times New Roman" w:hAnsi="Verdana" w:cs="Tahoma"/>
          <w:color w:val="303030"/>
          <w:sz w:val="24"/>
          <w:szCs w:val="24"/>
          <w:lang w:eastAsia="sk-SK"/>
        </w:rPr>
        <w:t>PROCESSING AID ( procesné činidlá )</w:t>
      </w:r>
    </w:p>
    <w:p w:rsidR="008A5237" w:rsidRPr="008A5237" w:rsidRDefault="008A5237" w:rsidP="008A523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ahoma"/>
          <w:color w:val="303030"/>
          <w:sz w:val="24"/>
          <w:szCs w:val="24"/>
          <w:lang w:eastAsia="sk-SK"/>
        </w:rPr>
      </w:pPr>
      <w:r w:rsidRPr="008A5237">
        <w:rPr>
          <w:rFonts w:ascii="Verdana" w:eastAsia="Times New Roman" w:hAnsi="Verdana" w:cs="Tahoma"/>
          <w:color w:val="303030"/>
          <w:sz w:val="24"/>
          <w:szCs w:val="24"/>
          <w:lang w:eastAsia="sk-SK"/>
        </w:rPr>
        <w:t>LASER (pre laserový popis plastových výrobkov)</w:t>
      </w:r>
    </w:p>
    <w:p w:rsidR="008A5237" w:rsidRPr="008A5237" w:rsidRDefault="008A5237" w:rsidP="008A5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A5237">
        <w:rPr>
          <w:rFonts w:ascii="Tahoma" w:eastAsia="Times New Roman" w:hAnsi="Tahoma" w:cs="Tahoma"/>
          <w:color w:val="303030"/>
          <w:sz w:val="24"/>
          <w:szCs w:val="24"/>
          <w:lang w:eastAsia="sk-SK"/>
        </w:rPr>
        <w:br/>
      </w:r>
    </w:p>
    <w:p w:rsidR="008A5237" w:rsidRPr="008A5237" w:rsidRDefault="008A5237" w:rsidP="008A5237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</w:pPr>
      <w:r w:rsidRPr="008A5237">
        <w:rPr>
          <w:rFonts w:ascii="Verdana" w:eastAsia="Times New Roman" w:hAnsi="Verdana" w:cs="Times New Roman"/>
          <w:b/>
          <w:bCs/>
          <w:color w:val="303030"/>
          <w:sz w:val="24"/>
          <w:szCs w:val="24"/>
          <w:lang w:eastAsia="sk-SK"/>
        </w:rPr>
        <w:t>Dávkovanie :</w:t>
      </w:r>
      <w:r w:rsidRPr="008A5237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</w:r>
      <w:r w:rsidRPr="008A5237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  <w:t>Odporúčané základné dávkovanie koncentrátu ISTROADIT je 1% - 5% hmot., a je výrazne závislé od druhu a požadovaného účinku aditíva.</w:t>
      </w:r>
      <w:r w:rsidRPr="008A5237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</w:r>
      <w:r w:rsidRPr="008A5237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  <w:t>Na pridávanie koncentrátu je vhodné použiť automatické gravimetrické dávkovacie zariadenie. Ak nie je k dispozícii, treba pripraviť homogénnu zmes koncentrátu ISTROADIT so spracovávaným plastom a túto zmes dávkovať do násypky výrobného zariadenia.</w:t>
      </w:r>
      <w:r w:rsidRPr="008A5237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</w:r>
      <w:r w:rsidRPr="008A5237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</w:r>
      <w:r w:rsidRPr="008A5237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</w:r>
      <w:r w:rsidRPr="008A5237">
        <w:rPr>
          <w:rFonts w:ascii="Verdana" w:eastAsia="Times New Roman" w:hAnsi="Verdana" w:cs="Times New Roman"/>
          <w:b/>
          <w:bCs/>
          <w:color w:val="303030"/>
          <w:sz w:val="24"/>
          <w:szCs w:val="24"/>
          <w:lang w:eastAsia="sk-SK"/>
        </w:rPr>
        <w:t>Aplikácie :</w:t>
      </w:r>
      <w:r w:rsidRPr="008A5237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t> - podľa technológie výroby</w:t>
      </w:r>
      <w:r w:rsidRPr="008A5237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</w:r>
      <w:r w:rsidRPr="008A5237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  <w:t>Koncentráty ISTROADIT je možno použiť prakticky pre všetky bežné plastikárske technológie :</w:t>
      </w:r>
    </w:p>
    <w:p w:rsidR="008A5237" w:rsidRPr="008A5237" w:rsidRDefault="008A5237" w:rsidP="008A523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ahoma"/>
          <w:color w:val="303030"/>
          <w:sz w:val="24"/>
          <w:szCs w:val="24"/>
          <w:lang w:eastAsia="sk-SK"/>
        </w:rPr>
      </w:pPr>
      <w:r w:rsidRPr="008A5237">
        <w:rPr>
          <w:rFonts w:ascii="Verdana" w:eastAsia="Times New Roman" w:hAnsi="Verdana" w:cs="Tahoma"/>
          <w:color w:val="303030"/>
          <w:sz w:val="24"/>
          <w:szCs w:val="24"/>
          <w:lang w:eastAsia="sk-SK"/>
        </w:rPr>
        <w:lastRenderedPageBreak/>
        <w:t>Vyfukovanie fólií ( stavebné, poľnohospodárske, obalové ), včítane veľmi tenkých fólií</w:t>
      </w:r>
    </w:p>
    <w:p w:rsidR="008A5237" w:rsidRPr="008A5237" w:rsidRDefault="008A5237" w:rsidP="008A523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ahoma"/>
          <w:color w:val="303030"/>
          <w:sz w:val="24"/>
          <w:szCs w:val="24"/>
          <w:lang w:eastAsia="sk-SK"/>
        </w:rPr>
      </w:pPr>
      <w:r w:rsidRPr="008A5237">
        <w:rPr>
          <w:rFonts w:ascii="Verdana" w:eastAsia="Times New Roman" w:hAnsi="Verdana" w:cs="Tahoma"/>
          <w:color w:val="303030"/>
          <w:sz w:val="24"/>
          <w:szCs w:val="24"/>
          <w:lang w:eastAsia="sk-SK"/>
        </w:rPr>
        <w:t>Vstrekovanie bežných plastových výrobkov</w:t>
      </w:r>
    </w:p>
    <w:p w:rsidR="008A5237" w:rsidRPr="008A5237" w:rsidRDefault="008A5237" w:rsidP="008A523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ahoma"/>
          <w:color w:val="303030"/>
          <w:sz w:val="24"/>
          <w:szCs w:val="24"/>
          <w:lang w:eastAsia="sk-SK"/>
        </w:rPr>
      </w:pPr>
      <w:r w:rsidRPr="008A5237">
        <w:rPr>
          <w:rFonts w:ascii="Verdana" w:eastAsia="Times New Roman" w:hAnsi="Verdana" w:cs="Tahoma"/>
          <w:color w:val="303030"/>
          <w:sz w:val="24"/>
          <w:szCs w:val="24"/>
          <w:lang w:eastAsia="sk-SK"/>
        </w:rPr>
        <w:t>Vstrekovanie veľko-rozmerných a komplikovaných výrobkov</w:t>
      </w:r>
    </w:p>
    <w:p w:rsidR="008A5237" w:rsidRPr="008A5237" w:rsidRDefault="008A5237" w:rsidP="008A523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ahoma"/>
          <w:color w:val="303030"/>
          <w:sz w:val="24"/>
          <w:szCs w:val="24"/>
          <w:lang w:eastAsia="sk-SK"/>
        </w:rPr>
      </w:pPr>
      <w:r w:rsidRPr="008A5237">
        <w:rPr>
          <w:rFonts w:ascii="Verdana" w:eastAsia="Times New Roman" w:hAnsi="Verdana" w:cs="Tahoma"/>
          <w:color w:val="303030"/>
          <w:sz w:val="24"/>
          <w:szCs w:val="24"/>
          <w:lang w:eastAsia="sk-SK"/>
        </w:rPr>
        <w:t>Vytlačovanie rúr a profilov</w:t>
      </w:r>
    </w:p>
    <w:p w:rsidR="008A5237" w:rsidRPr="008A5237" w:rsidRDefault="008A5237" w:rsidP="008A523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ahoma"/>
          <w:color w:val="303030"/>
          <w:sz w:val="24"/>
          <w:szCs w:val="24"/>
          <w:lang w:eastAsia="sk-SK"/>
        </w:rPr>
      </w:pPr>
      <w:r w:rsidRPr="008A5237">
        <w:rPr>
          <w:rFonts w:ascii="Verdana" w:eastAsia="Times New Roman" w:hAnsi="Verdana" w:cs="Tahoma"/>
          <w:color w:val="303030"/>
          <w:sz w:val="24"/>
          <w:szCs w:val="24"/>
          <w:lang w:eastAsia="sk-SK"/>
        </w:rPr>
        <w:t>Vyfukovanie výrobkov – obalov</w:t>
      </w:r>
    </w:p>
    <w:p w:rsidR="008A5237" w:rsidRPr="008A5237" w:rsidRDefault="008A5237" w:rsidP="008A523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ahoma"/>
          <w:color w:val="303030"/>
          <w:sz w:val="24"/>
          <w:szCs w:val="24"/>
          <w:lang w:eastAsia="sk-SK"/>
        </w:rPr>
      </w:pPr>
      <w:r w:rsidRPr="008A5237">
        <w:rPr>
          <w:rFonts w:ascii="Verdana" w:eastAsia="Times New Roman" w:hAnsi="Verdana" w:cs="Tahoma"/>
          <w:color w:val="303030"/>
          <w:sz w:val="24"/>
          <w:szCs w:val="24"/>
          <w:lang w:eastAsia="sk-SK"/>
        </w:rPr>
        <w:t>Materiály pre poplastovanie kovových výrobkov</w:t>
      </w:r>
    </w:p>
    <w:p w:rsidR="008A5237" w:rsidRPr="008A5237" w:rsidRDefault="008A5237" w:rsidP="008A5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A5237">
        <w:rPr>
          <w:rFonts w:ascii="Tahoma" w:eastAsia="Times New Roman" w:hAnsi="Tahoma" w:cs="Tahoma"/>
          <w:color w:val="303030"/>
          <w:sz w:val="24"/>
          <w:szCs w:val="24"/>
          <w:lang w:eastAsia="sk-SK"/>
        </w:rPr>
        <w:br/>
      </w:r>
    </w:p>
    <w:p w:rsidR="008A5237" w:rsidRPr="008A5237" w:rsidRDefault="008A5237" w:rsidP="008A5237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</w:pPr>
      <w:r w:rsidRPr="008A5237">
        <w:rPr>
          <w:rFonts w:ascii="Verdana" w:eastAsia="Times New Roman" w:hAnsi="Verdana" w:cs="Times New Roman"/>
          <w:b/>
          <w:bCs/>
          <w:color w:val="303030"/>
          <w:sz w:val="24"/>
          <w:szCs w:val="24"/>
          <w:lang w:eastAsia="sk-SK"/>
        </w:rPr>
        <w:t>Aplikácie :</w:t>
      </w:r>
      <w:r w:rsidRPr="008A5237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t> - podľa spracovávaného polyméru</w:t>
      </w:r>
      <w:r w:rsidRPr="008A5237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</w:r>
      <w:r w:rsidRPr="008A5237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  <w:t>Koncentráty ISTROADIT sú určené hlavne pre použitie do výrobkov z PP a PE.</w:t>
      </w:r>
      <w:r w:rsidRPr="008A5237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</w:r>
      <w:r w:rsidRPr="008A5237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  <w:t>Pre aplikáciu do iných typov plastov odporúčame použitie vybraného koncentrátu odskúšať, na čo vám radi poskytneme potrebné vzorky.</w:t>
      </w:r>
      <w:r w:rsidRPr="008A5237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</w:r>
      <w:r w:rsidRPr="008A5237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</w:r>
      <w:r w:rsidRPr="008A5237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</w:r>
      <w:r w:rsidRPr="008A5237">
        <w:rPr>
          <w:rFonts w:ascii="Verdana" w:eastAsia="Times New Roman" w:hAnsi="Verdana" w:cs="Times New Roman"/>
          <w:b/>
          <w:bCs/>
          <w:color w:val="303030"/>
          <w:sz w:val="24"/>
          <w:szCs w:val="24"/>
          <w:lang w:eastAsia="sk-SK"/>
        </w:rPr>
        <w:t>Tepelná stabilita :</w:t>
      </w:r>
      <w:r w:rsidRPr="008A5237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</w:r>
      <w:r w:rsidRPr="008A5237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  <w:t>Pre koncentráty ISTROADIT sa používajú vybrané typy aditív, s dostatočnou tepelnou stabilitou pre obvyklé technologické postupy.</w:t>
      </w:r>
      <w:r w:rsidRPr="008A5237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</w:r>
      <w:r w:rsidRPr="008A5237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</w:r>
      <w:r w:rsidRPr="008A5237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</w:r>
      <w:r w:rsidRPr="008A5237">
        <w:rPr>
          <w:rFonts w:ascii="Verdana" w:eastAsia="Times New Roman" w:hAnsi="Verdana" w:cs="Times New Roman"/>
          <w:b/>
          <w:bCs/>
          <w:color w:val="303030"/>
          <w:sz w:val="24"/>
          <w:szCs w:val="24"/>
          <w:lang w:eastAsia="sk-SK"/>
        </w:rPr>
        <w:t>Zdravotná nezávadnosť :</w:t>
      </w:r>
      <w:r w:rsidRPr="008A5237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</w:r>
      <w:r w:rsidRPr="008A5237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  <w:t>Vhodnosť použitia konkrétnych koncentrátov ISTROADIT do plastov prichádzajúcich do styku s požívatinami, je uvedená v príslušných materiálových listoch.</w:t>
      </w:r>
      <w:r w:rsidRPr="008A5237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</w:r>
      <w:r w:rsidRPr="008A5237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  <w:t>Všeobecne platí, že v žiadnej receptúre nepoužívame látky, ktoré sú na zozname SVHC látok.</w:t>
      </w:r>
      <w:r w:rsidRPr="008A5237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</w:r>
      <w:r w:rsidRPr="008A5237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</w:r>
      <w:r w:rsidRPr="008A5237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</w:r>
      <w:r w:rsidRPr="008A5237">
        <w:rPr>
          <w:rFonts w:ascii="Verdana" w:eastAsia="Times New Roman" w:hAnsi="Verdana" w:cs="Times New Roman"/>
          <w:b/>
          <w:bCs/>
          <w:color w:val="303030"/>
          <w:sz w:val="24"/>
          <w:szCs w:val="24"/>
          <w:lang w:eastAsia="sk-SK"/>
        </w:rPr>
        <w:t>Kvalita koncentrátov ISTROADIT :</w:t>
      </w:r>
      <w:r w:rsidRPr="008A5237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</w:r>
      <w:r w:rsidRPr="008A5237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  <w:t>Koncentráty ISTROADIT sú vyrábané v najvyššej kvalite a každá výrobná šarža je podrobená výstupnej kontrole podľa katalógových metód. S každou dodávkou je na požiadanie poskytnutý kvalitatívny atest s nasledovnými parametrami :</w:t>
      </w:r>
    </w:p>
    <w:p w:rsidR="008A5237" w:rsidRPr="008A5237" w:rsidRDefault="008A5237" w:rsidP="008A523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ahoma"/>
          <w:color w:val="303030"/>
          <w:sz w:val="24"/>
          <w:szCs w:val="24"/>
          <w:lang w:eastAsia="sk-SK"/>
        </w:rPr>
      </w:pPr>
      <w:r w:rsidRPr="008A5237">
        <w:rPr>
          <w:rFonts w:ascii="Verdana" w:eastAsia="Times New Roman" w:hAnsi="Verdana" w:cs="Tahoma"/>
          <w:color w:val="303030"/>
          <w:sz w:val="24"/>
          <w:szCs w:val="24"/>
          <w:lang w:eastAsia="sk-SK"/>
        </w:rPr>
        <w:t>Obsah prchavých podielov (vlhkosť)</w:t>
      </w:r>
    </w:p>
    <w:p w:rsidR="008A5237" w:rsidRPr="008A5237" w:rsidRDefault="008A5237" w:rsidP="008A523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ahoma"/>
          <w:color w:val="303030"/>
          <w:sz w:val="24"/>
          <w:szCs w:val="24"/>
          <w:lang w:eastAsia="sk-SK"/>
        </w:rPr>
      </w:pPr>
      <w:r w:rsidRPr="008A5237">
        <w:rPr>
          <w:rFonts w:ascii="Verdana" w:eastAsia="Times New Roman" w:hAnsi="Verdana" w:cs="Tahoma"/>
          <w:color w:val="303030"/>
          <w:sz w:val="24"/>
          <w:szCs w:val="24"/>
          <w:lang w:eastAsia="sk-SK"/>
        </w:rPr>
        <w:t>Veľkosť granúl</w:t>
      </w:r>
    </w:p>
    <w:p w:rsidR="008A5237" w:rsidRPr="008A5237" w:rsidRDefault="008A5237" w:rsidP="008A5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A5237">
        <w:rPr>
          <w:rFonts w:ascii="Tahoma" w:eastAsia="Times New Roman" w:hAnsi="Tahoma" w:cs="Tahoma"/>
          <w:color w:val="303030"/>
          <w:sz w:val="24"/>
          <w:szCs w:val="24"/>
          <w:lang w:eastAsia="sk-SK"/>
        </w:rPr>
        <w:br/>
      </w:r>
    </w:p>
    <w:p w:rsidR="008A5237" w:rsidRPr="008A5237" w:rsidRDefault="008A5237" w:rsidP="008A5237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</w:pPr>
      <w:r w:rsidRPr="008A5237">
        <w:rPr>
          <w:rFonts w:ascii="Verdana" w:eastAsia="Times New Roman" w:hAnsi="Verdana" w:cs="Times New Roman"/>
          <w:b/>
          <w:bCs/>
          <w:color w:val="303030"/>
          <w:sz w:val="24"/>
          <w:szCs w:val="24"/>
          <w:lang w:eastAsia="sk-SK"/>
        </w:rPr>
        <w:lastRenderedPageBreak/>
        <w:t>Označovanie a dodávanie koncentrátov ISTROADIT :</w:t>
      </w:r>
      <w:r w:rsidRPr="008A5237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</w:r>
      <w:r w:rsidRPr="008A5237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  <w:t>Pre označovanie farebných koncentrátov platí nasledovná schéma:</w:t>
      </w:r>
      <w:r w:rsidRPr="008A5237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</w:r>
      <w:r w:rsidRPr="008A5237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  <w:t>       ISTROADIT AAA BBBB – CC</w:t>
      </w:r>
      <w:r w:rsidRPr="008A5237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</w:r>
      <w:r w:rsidRPr="008A5237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  <w:t>kde:</w:t>
      </w:r>
      <w:r w:rsidRPr="008A5237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</w:r>
      <w:r w:rsidRPr="008A5237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  <w:t>- ISTROADIT je obchodný názov</w:t>
      </w:r>
      <w:r w:rsidRPr="008A5237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  <w:t>- AAA - prestavuje použitý polymérny nosič – pre LDPE je to PEB – štandardná verzia</w:t>
      </w:r>
      <w:r w:rsidRPr="008A5237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  <w:t>- BBBB - písmená alebo číslice pre označenie aditíva – každé zavedené aditívum má pridelené len jedno označenie</w:t>
      </w:r>
      <w:r w:rsidRPr="008A5237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  <w:t>- CC – udáva približný obsah aditíva v koncentráte</w:t>
      </w:r>
      <w:r w:rsidRPr="008A5237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</w:r>
      <w:r w:rsidRPr="008A5237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  <w:t>Uvedená schéma sa používa pri objednávaní materiálu a je zároveň uvedená na každom vreci s dodávaným materiálom, aby bola zaistená jeho identifikovateľnosť.</w:t>
      </w:r>
      <w:r w:rsidRPr="008A5237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</w:r>
      <w:r w:rsidRPr="008A5237">
        <w:rPr>
          <w:rFonts w:ascii="Verdana" w:eastAsia="Times New Roman" w:hAnsi="Verdana" w:cs="Times New Roman"/>
          <w:color w:val="303030"/>
          <w:sz w:val="24"/>
          <w:szCs w:val="24"/>
          <w:lang w:eastAsia="sk-SK"/>
        </w:rPr>
        <w:br/>
        <w:t>Koncentráty ISTROADIT sú vo forme granulátu, bez obsahu jemného prachu, a štandardne sa dodávajú v plastových vreciach. Pri väčších odberoch je možné dohodnúť aj iné balenie.</w:t>
      </w:r>
    </w:p>
    <w:p w:rsidR="00B9720A" w:rsidRDefault="00B9720A"/>
    <w:p w:rsidR="00B9720A" w:rsidRDefault="00B9720A"/>
    <w:p w:rsidR="00B9720A" w:rsidRDefault="00B9720A"/>
    <w:p w:rsidR="00B9720A" w:rsidRDefault="00B9720A"/>
    <w:p w:rsidR="00B9720A" w:rsidRDefault="00B9720A"/>
    <w:p w:rsidR="00B9720A" w:rsidRDefault="00B9720A"/>
    <w:p w:rsidR="00B9720A" w:rsidRDefault="00B9720A"/>
    <w:p w:rsidR="00A53A78" w:rsidRDefault="00A53A78"/>
    <w:p w:rsidR="00A53A78" w:rsidRDefault="00A53A78"/>
    <w:p w:rsidR="00A53A78" w:rsidRDefault="00A53A78"/>
    <w:p w:rsidR="00A53A78" w:rsidRDefault="00A53A78"/>
    <w:p w:rsidR="00A53A78" w:rsidRDefault="00A53A78"/>
    <w:p w:rsidR="00A53A78" w:rsidRDefault="00A53A78"/>
    <w:p w:rsidR="00A53A78" w:rsidRDefault="00A53A78"/>
    <w:p w:rsidR="00B9720A" w:rsidRDefault="00B9720A"/>
    <w:p w:rsidR="008A5237" w:rsidRPr="008A5237" w:rsidRDefault="008A5237" w:rsidP="008A5237">
      <w:pPr>
        <w:shd w:val="clear" w:color="auto" w:fill="FFFFFF"/>
        <w:spacing w:after="375" w:line="240" w:lineRule="auto"/>
        <w:outlineLvl w:val="1"/>
        <w:rPr>
          <w:rFonts w:ascii="Tahoma" w:eastAsia="Times New Roman" w:hAnsi="Tahoma" w:cs="Tahoma"/>
          <w:b/>
          <w:bCs/>
          <w:color w:val="303030"/>
          <w:sz w:val="38"/>
          <w:szCs w:val="38"/>
          <w:lang w:eastAsia="sk-SK"/>
        </w:rPr>
      </w:pPr>
      <w:r w:rsidRPr="008A5237">
        <w:rPr>
          <w:rFonts w:ascii="Tahoma" w:eastAsia="Times New Roman" w:hAnsi="Tahoma" w:cs="Tahoma"/>
          <w:b/>
          <w:bCs/>
          <w:color w:val="303030"/>
          <w:sz w:val="38"/>
          <w:szCs w:val="38"/>
          <w:lang w:eastAsia="sk-SK"/>
        </w:rPr>
        <w:t>Kontakt</w:t>
      </w:r>
    </w:p>
    <w:p w:rsidR="00A53A78" w:rsidRDefault="00A53A78" w:rsidP="00E6251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03030"/>
          <w:sz w:val="24"/>
          <w:szCs w:val="24"/>
          <w:lang w:eastAsia="sk-SK"/>
        </w:rPr>
      </w:pPr>
      <w:r>
        <w:rPr>
          <w:noProof/>
          <w:lang w:eastAsia="sk-SK"/>
        </w:rPr>
        <w:drawing>
          <wp:inline distT="0" distB="0" distL="0" distR="0" wp14:anchorId="7ACF173E" wp14:editId="75BBB250">
            <wp:extent cx="453225" cy="635381"/>
            <wp:effectExtent l="0" t="0" r="4445" b="0"/>
            <wp:docPr id="2" name="Obrázok 2" descr="VUCH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UCHV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225" cy="635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519" w:rsidRPr="008D7A3F" w:rsidRDefault="00E62519" w:rsidP="00E62519">
      <w:pPr>
        <w:shd w:val="clear" w:color="auto" w:fill="FFFFFF"/>
        <w:spacing w:after="0" w:line="240" w:lineRule="auto"/>
        <w:rPr>
          <w:rFonts w:ascii="Tahoma" w:eastAsia="Times New Roman" w:hAnsi="Tahoma" w:cs="Tahoma"/>
          <w:bCs/>
          <w:color w:val="303030"/>
          <w:sz w:val="24"/>
          <w:szCs w:val="24"/>
          <w:lang w:eastAsia="sk-SK"/>
        </w:rPr>
      </w:pPr>
      <w:r w:rsidRPr="008D7A3F">
        <w:rPr>
          <w:rFonts w:ascii="Tahoma" w:eastAsia="Times New Roman" w:hAnsi="Tahoma" w:cs="Tahoma"/>
          <w:bCs/>
          <w:color w:val="303030"/>
          <w:sz w:val="24"/>
          <w:szCs w:val="24"/>
          <w:lang w:eastAsia="sk-SK"/>
        </w:rPr>
        <w:t>Výskumný ústav chemických vlákien, a.s.</w:t>
      </w:r>
    </w:p>
    <w:p w:rsidR="00E62519" w:rsidRPr="008D7A3F" w:rsidRDefault="00E62519" w:rsidP="00E62519">
      <w:pPr>
        <w:shd w:val="clear" w:color="auto" w:fill="FFFFFF"/>
        <w:spacing w:after="0" w:line="240" w:lineRule="auto"/>
        <w:rPr>
          <w:rFonts w:ascii="Tahoma" w:eastAsia="Times New Roman" w:hAnsi="Tahoma" w:cs="Tahoma"/>
          <w:bCs/>
          <w:color w:val="303030"/>
          <w:sz w:val="24"/>
          <w:szCs w:val="24"/>
          <w:lang w:eastAsia="sk-SK"/>
        </w:rPr>
      </w:pPr>
      <w:r w:rsidRPr="008D7A3F">
        <w:rPr>
          <w:rFonts w:ascii="Tahoma" w:eastAsia="Times New Roman" w:hAnsi="Tahoma" w:cs="Tahoma"/>
          <w:bCs/>
          <w:color w:val="303030"/>
          <w:sz w:val="24"/>
          <w:szCs w:val="24"/>
          <w:lang w:eastAsia="sk-SK"/>
        </w:rPr>
        <w:t>Research institute for Man-Made Fibers,JSC</w:t>
      </w:r>
    </w:p>
    <w:p w:rsidR="008D7A3F" w:rsidRPr="008D7A3F" w:rsidRDefault="00E62519" w:rsidP="00E62519">
      <w:pPr>
        <w:shd w:val="clear" w:color="auto" w:fill="FFFFFF"/>
        <w:spacing w:after="0" w:line="240" w:lineRule="auto"/>
        <w:rPr>
          <w:rFonts w:ascii="Tahoma" w:eastAsia="Times New Roman" w:hAnsi="Tahoma" w:cs="Tahoma"/>
          <w:bCs/>
          <w:color w:val="303030"/>
          <w:sz w:val="24"/>
          <w:szCs w:val="24"/>
          <w:lang w:eastAsia="sk-SK"/>
        </w:rPr>
      </w:pPr>
      <w:r w:rsidRPr="008D7A3F">
        <w:rPr>
          <w:rFonts w:ascii="Tahoma" w:eastAsia="Times New Roman" w:hAnsi="Tahoma" w:cs="Tahoma"/>
          <w:bCs/>
          <w:color w:val="303030"/>
          <w:sz w:val="24"/>
          <w:szCs w:val="24"/>
          <w:lang w:eastAsia="sk-SK"/>
        </w:rPr>
        <w:t>059 21 Svit, Štúrova 2</w:t>
      </w:r>
    </w:p>
    <w:p w:rsidR="00E62519" w:rsidRPr="008D7A3F" w:rsidRDefault="00E62519" w:rsidP="00E62519">
      <w:pPr>
        <w:shd w:val="clear" w:color="auto" w:fill="FFFFFF"/>
        <w:spacing w:after="0" w:line="240" w:lineRule="auto"/>
        <w:rPr>
          <w:rFonts w:ascii="Tahoma" w:eastAsia="Times New Roman" w:hAnsi="Tahoma" w:cs="Tahoma"/>
          <w:bCs/>
          <w:color w:val="303030"/>
          <w:sz w:val="24"/>
          <w:szCs w:val="24"/>
          <w:lang w:eastAsia="sk-SK"/>
        </w:rPr>
      </w:pPr>
      <w:r w:rsidRPr="008D7A3F">
        <w:rPr>
          <w:rFonts w:ascii="Tahoma" w:eastAsia="Times New Roman" w:hAnsi="Tahoma" w:cs="Tahoma"/>
          <w:bCs/>
          <w:color w:val="303030"/>
          <w:sz w:val="24"/>
          <w:szCs w:val="24"/>
          <w:lang w:eastAsia="sk-SK"/>
        </w:rPr>
        <w:t>www.vuchv.sk</w:t>
      </w:r>
    </w:p>
    <w:p w:rsidR="00E62519" w:rsidRPr="008D7A3F" w:rsidRDefault="00E62519" w:rsidP="00E62519">
      <w:pPr>
        <w:shd w:val="clear" w:color="auto" w:fill="FFFFFF"/>
        <w:spacing w:after="0" w:line="240" w:lineRule="auto"/>
        <w:rPr>
          <w:rFonts w:ascii="Tahoma" w:eastAsia="Times New Roman" w:hAnsi="Tahoma" w:cs="Tahoma"/>
          <w:bCs/>
          <w:color w:val="303030"/>
          <w:sz w:val="24"/>
          <w:szCs w:val="24"/>
          <w:lang w:eastAsia="sk-SK"/>
        </w:rPr>
      </w:pPr>
    </w:p>
    <w:p w:rsidR="00E62519" w:rsidRPr="008D7A3F" w:rsidRDefault="00E62519" w:rsidP="00E62519">
      <w:pPr>
        <w:shd w:val="clear" w:color="auto" w:fill="FFFFFF"/>
        <w:spacing w:after="0" w:line="240" w:lineRule="auto"/>
        <w:rPr>
          <w:rFonts w:ascii="Tahoma" w:eastAsia="Times New Roman" w:hAnsi="Tahoma" w:cs="Tahoma"/>
          <w:bCs/>
          <w:color w:val="303030"/>
          <w:sz w:val="24"/>
          <w:szCs w:val="24"/>
          <w:lang w:eastAsia="sk-SK"/>
        </w:rPr>
      </w:pPr>
      <w:r w:rsidRPr="008D7A3F">
        <w:rPr>
          <w:rFonts w:ascii="Tahoma" w:eastAsia="Times New Roman" w:hAnsi="Tahoma" w:cs="Tahoma"/>
          <w:bCs/>
          <w:color w:val="303030"/>
          <w:sz w:val="24"/>
          <w:szCs w:val="24"/>
          <w:lang w:eastAsia="sk-SK"/>
        </w:rPr>
        <w:t>Tel: +421 -52- 7842162</w:t>
      </w:r>
    </w:p>
    <w:p w:rsidR="00E62519" w:rsidRPr="008D7A3F" w:rsidRDefault="00E62519" w:rsidP="00E62519">
      <w:pPr>
        <w:shd w:val="clear" w:color="auto" w:fill="FFFFFF"/>
        <w:spacing w:after="0" w:line="240" w:lineRule="auto"/>
        <w:rPr>
          <w:rFonts w:ascii="Tahoma" w:eastAsia="Times New Roman" w:hAnsi="Tahoma" w:cs="Tahoma"/>
          <w:bCs/>
          <w:color w:val="303030"/>
          <w:sz w:val="24"/>
          <w:szCs w:val="24"/>
          <w:lang w:eastAsia="sk-SK"/>
        </w:rPr>
      </w:pPr>
      <w:r w:rsidRPr="008D7A3F">
        <w:rPr>
          <w:rFonts w:ascii="Tahoma" w:eastAsia="Times New Roman" w:hAnsi="Tahoma" w:cs="Tahoma"/>
          <w:bCs/>
          <w:color w:val="303030"/>
          <w:sz w:val="24"/>
          <w:szCs w:val="24"/>
          <w:lang w:eastAsia="sk-SK"/>
        </w:rPr>
        <w:t>Fax:+421-52-7755 663</w:t>
      </w:r>
    </w:p>
    <w:p w:rsidR="00E62519" w:rsidRPr="008D7A3F" w:rsidRDefault="00E62519" w:rsidP="00E62519">
      <w:pPr>
        <w:shd w:val="clear" w:color="auto" w:fill="FFFFFF"/>
        <w:spacing w:after="0" w:line="240" w:lineRule="auto"/>
        <w:rPr>
          <w:rFonts w:ascii="Tahoma" w:eastAsia="Times New Roman" w:hAnsi="Tahoma" w:cs="Tahoma"/>
          <w:bCs/>
          <w:color w:val="303030"/>
          <w:sz w:val="24"/>
          <w:szCs w:val="24"/>
          <w:lang w:eastAsia="sk-SK"/>
        </w:rPr>
      </w:pPr>
    </w:p>
    <w:p w:rsidR="00E62519" w:rsidRPr="008D7A3F" w:rsidRDefault="00E62519" w:rsidP="00E62519">
      <w:pPr>
        <w:shd w:val="clear" w:color="auto" w:fill="FFFFFF"/>
        <w:spacing w:after="0" w:line="240" w:lineRule="auto"/>
        <w:rPr>
          <w:rFonts w:ascii="Tahoma" w:eastAsia="Times New Roman" w:hAnsi="Tahoma" w:cs="Tahoma"/>
          <w:bCs/>
          <w:color w:val="303030"/>
          <w:sz w:val="24"/>
          <w:szCs w:val="24"/>
          <w:lang w:eastAsia="sk-SK"/>
        </w:rPr>
      </w:pPr>
    </w:p>
    <w:p w:rsidR="00E62519" w:rsidRPr="008D7A3F" w:rsidRDefault="00E62519" w:rsidP="00E62519">
      <w:pPr>
        <w:shd w:val="clear" w:color="auto" w:fill="FFFFFF"/>
        <w:spacing w:after="0" w:line="240" w:lineRule="auto"/>
        <w:rPr>
          <w:rFonts w:ascii="Tahoma" w:eastAsia="Times New Roman" w:hAnsi="Tahoma" w:cs="Tahoma"/>
          <w:bCs/>
          <w:color w:val="303030"/>
          <w:sz w:val="24"/>
          <w:szCs w:val="24"/>
          <w:lang w:eastAsia="sk-SK"/>
        </w:rPr>
      </w:pPr>
      <w:r w:rsidRPr="008D7A3F">
        <w:rPr>
          <w:rFonts w:ascii="Tahoma" w:eastAsia="Times New Roman" w:hAnsi="Tahoma" w:cs="Tahoma"/>
          <w:bCs/>
          <w:color w:val="303030"/>
          <w:sz w:val="24"/>
          <w:szCs w:val="24"/>
          <w:lang w:eastAsia="sk-SK"/>
        </w:rPr>
        <w:t>- IČO:  31714129</w:t>
      </w:r>
    </w:p>
    <w:p w:rsidR="00E62519" w:rsidRPr="008D7A3F" w:rsidRDefault="00E62519" w:rsidP="00E62519">
      <w:pPr>
        <w:shd w:val="clear" w:color="auto" w:fill="FFFFFF"/>
        <w:spacing w:after="0" w:line="240" w:lineRule="auto"/>
        <w:rPr>
          <w:rFonts w:ascii="Tahoma" w:eastAsia="Times New Roman" w:hAnsi="Tahoma" w:cs="Tahoma"/>
          <w:bCs/>
          <w:color w:val="303030"/>
          <w:sz w:val="24"/>
          <w:szCs w:val="24"/>
          <w:lang w:eastAsia="sk-SK"/>
        </w:rPr>
      </w:pPr>
      <w:r w:rsidRPr="008D7A3F">
        <w:rPr>
          <w:rFonts w:ascii="Tahoma" w:eastAsia="Times New Roman" w:hAnsi="Tahoma" w:cs="Tahoma"/>
          <w:bCs/>
          <w:color w:val="303030"/>
          <w:sz w:val="24"/>
          <w:szCs w:val="24"/>
          <w:lang w:eastAsia="sk-SK"/>
        </w:rPr>
        <w:t>- IČ pre DPH:SK2020517642</w:t>
      </w:r>
      <w:bookmarkStart w:id="0" w:name="_GoBack"/>
      <w:bookmarkEnd w:id="0"/>
    </w:p>
    <w:p w:rsidR="00E62519" w:rsidRPr="008D7A3F" w:rsidRDefault="00E62519" w:rsidP="00E62519">
      <w:pPr>
        <w:shd w:val="clear" w:color="auto" w:fill="FFFFFF"/>
        <w:spacing w:after="0" w:line="240" w:lineRule="auto"/>
        <w:rPr>
          <w:rFonts w:ascii="Tahoma" w:eastAsia="Times New Roman" w:hAnsi="Tahoma" w:cs="Tahoma"/>
          <w:bCs/>
          <w:color w:val="303030"/>
          <w:sz w:val="24"/>
          <w:szCs w:val="24"/>
          <w:lang w:eastAsia="sk-SK"/>
        </w:rPr>
      </w:pPr>
      <w:r w:rsidRPr="008D7A3F">
        <w:rPr>
          <w:rFonts w:ascii="Tahoma" w:eastAsia="Times New Roman" w:hAnsi="Tahoma" w:cs="Tahoma"/>
          <w:bCs/>
          <w:color w:val="303030"/>
          <w:sz w:val="24"/>
          <w:szCs w:val="24"/>
          <w:lang w:eastAsia="sk-SK"/>
        </w:rPr>
        <w:t>- číslo účtu IBAN SK06 0200 0000 0000 0310 9562</w:t>
      </w:r>
    </w:p>
    <w:p w:rsidR="00E62519" w:rsidRPr="008D7A3F" w:rsidRDefault="00E62519" w:rsidP="00E62519">
      <w:pPr>
        <w:shd w:val="clear" w:color="auto" w:fill="FFFFFF"/>
        <w:spacing w:after="0" w:line="240" w:lineRule="auto"/>
        <w:rPr>
          <w:rFonts w:ascii="Tahoma" w:eastAsia="Times New Roman" w:hAnsi="Tahoma" w:cs="Tahoma"/>
          <w:bCs/>
          <w:color w:val="303030"/>
          <w:sz w:val="24"/>
          <w:szCs w:val="24"/>
          <w:lang w:eastAsia="sk-SK"/>
        </w:rPr>
      </w:pPr>
      <w:r w:rsidRPr="008D7A3F">
        <w:rPr>
          <w:rFonts w:ascii="Tahoma" w:eastAsia="Times New Roman" w:hAnsi="Tahoma" w:cs="Tahoma"/>
          <w:bCs/>
          <w:color w:val="303030"/>
          <w:sz w:val="24"/>
          <w:szCs w:val="24"/>
          <w:lang w:eastAsia="sk-SK"/>
        </w:rPr>
        <w:t xml:space="preserve">   BIC:SUBASKBX</w:t>
      </w:r>
    </w:p>
    <w:p w:rsidR="00E62519" w:rsidRPr="008D7A3F" w:rsidRDefault="00E62519" w:rsidP="008A5237">
      <w:pPr>
        <w:shd w:val="clear" w:color="auto" w:fill="FFFFFF"/>
        <w:spacing w:after="0" w:line="240" w:lineRule="auto"/>
        <w:rPr>
          <w:rFonts w:ascii="Tahoma" w:eastAsia="Times New Roman" w:hAnsi="Tahoma" w:cs="Tahoma"/>
          <w:bCs/>
          <w:color w:val="303030"/>
          <w:sz w:val="24"/>
          <w:szCs w:val="24"/>
          <w:lang w:eastAsia="sk-SK"/>
        </w:rPr>
      </w:pPr>
    </w:p>
    <w:p w:rsidR="00E62519" w:rsidRPr="008D7A3F" w:rsidRDefault="00E62519" w:rsidP="008A5237">
      <w:pPr>
        <w:shd w:val="clear" w:color="auto" w:fill="FFFFFF"/>
        <w:spacing w:after="0" w:line="240" w:lineRule="auto"/>
        <w:rPr>
          <w:rFonts w:ascii="Tahoma" w:eastAsia="Times New Roman" w:hAnsi="Tahoma" w:cs="Tahoma"/>
          <w:bCs/>
          <w:color w:val="303030"/>
          <w:sz w:val="24"/>
          <w:szCs w:val="24"/>
          <w:lang w:eastAsia="sk-SK"/>
        </w:rPr>
      </w:pPr>
    </w:p>
    <w:p w:rsidR="00E62519" w:rsidRPr="008D7A3F" w:rsidRDefault="00E62519" w:rsidP="008A5237">
      <w:pPr>
        <w:shd w:val="clear" w:color="auto" w:fill="FFFFFF"/>
        <w:spacing w:after="0" w:line="240" w:lineRule="auto"/>
        <w:rPr>
          <w:rFonts w:ascii="Tahoma" w:eastAsia="Times New Roman" w:hAnsi="Tahoma" w:cs="Tahoma"/>
          <w:bCs/>
          <w:color w:val="303030"/>
          <w:sz w:val="24"/>
          <w:szCs w:val="24"/>
          <w:lang w:eastAsia="sk-SK"/>
        </w:rPr>
      </w:pPr>
    </w:p>
    <w:p w:rsidR="00E62519" w:rsidRDefault="00E62519" w:rsidP="008A5237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03030"/>
          <w:sz w:val="24"/>
          <w:szCs w:val="24"/>
          <w:lang w:eastAsia="sk-SK"/>
        </w:rPr>
      </w:pPr>
    </w:p>
    <w:p w:rsidR="00E62519" w:rsidRDefault="008A5237" w:rsidP="008A523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03030"/>
          <w:sz w:val="24"/>
          <w:szCs w:val="24"/>
          <w:lang w:eastAsia="sk-SK"/>
        </w:rPr>
      </w:pPr>
      <w:r w:rsidRPr="008A5237">
        <w:rPr>
          <w:rFonts w:ascii="Tahoma" w:eastAsia="Times New Roman" w:hAnsi="Tahoma" w:cs="Tahoma"/>
          <w:b/>
          <w:bCs/>
          <w:color w:val="303030"/>
          <w:sz w:val="24"/>
          <w:szCs w:val="24"/>
          <w:lang w:eastAsia="sk-SK"/>
        </w:rPr>
        <w:t>Riaditeľ spoločnosti :</w:t>
      </w:r>
      <w:r w:rsidRPr="008A5237">
        <w:rPr>
          <w:rFonts w:ascii="Tahoma" w:eastAsia="Times New Roman" w:hAnsi="Tahoma" w:cs="Tahoma"/>
          <w:color w:val="303030"/>
          <w:sz w:val="24"/>
          <w:szCs w:val="24"/>
          <w:lang w:eastAsia="sk-SK"/>
        </w:rPr>
        <w:br/>
      </w:r>
      <w:r w:rsidRPr="008A5237">
        <w:rPr>
          <w:rFonts w:ascii="Tahoma" w:eastAsia="Times New Roman" w:hAnsi="Tahoma" w:cs="Tahoma"/>
          <w:color w:val="303030"/>
          <w:sz w:val="24"/>
          <w:szCs w:val="24"/>
          <w:lang w:eastAsia="sk-SK"/>
        </w:rPr>
        <w:br/>
        <w:t xml:space="preserve">Ing. </w:t>
      </w:r>
      <w:r w:rsidR="00E62519">
        <w:rPr>
          <w:rFonts w:ascii="Tahoma" w:eastAsia="Times New Roman" w:hAnsi="Tahoma" w:cs="Tahoma"/>
          <w:color w:val="303030"/>
          <w:sz w:val="24"/>
          <w:szCs w:val="24"/>
          <w:lang w:eastAsia="sk-SK"/>
        </w:rPr>
        <w:t>Martin Budzák</w:t>
      </w:r>
      <w:r w:rsidRPr="008A5237">
        <w:rPr>
          <w:rFonts w:ascii="Tahoma" w:eastAsia="Times New Roman" w:hAnsi="Tahoma" w:cs="Tahoma"/>
          <w:color w:val="303030"/>
          <w:sz w:val="24"/>
          <w:szCs w:val="24"/>
          <w:lang w:eastAsia="sk-SK"/>
        </w:rPr>
        <w:br/>
        <w:t xml:space="preserve">tel: +421 </w:t>
      </w:r>
      <w:r w:rsidR="00E62519">
        <w:rPr>
          <w:rFonts w:ascii="Tahoma" w:eastAsia="Times New Roman" w:hAnsi="Tahoma" w:cs="Tahoma"/>
          <w:color w:val="303030"/>
          <w:sz w:val="24"/>
          <w:szCs w:val="24"/>
          <w:lang w:eastAsia="sk-SK"/>
        </w:rPr>
        <w:t>5</w:t>
      </w:r>
      <w:r w:rsidRPr="008A5237">
        <w:rPr>
          <w:rFonts w:ascii="Tahoma" w:eastAsia="Times New Roman" w:hAnsi="Tahoma" w:cs="Tahoma"/>
          <w:color w:val="303030"/>
          <w:sz w:val="24"/>
          <w:szCs w:val="24"/>
          <w:lang w:eastAsia="sk-SK"/>
        </w:rPr>
        <w:t xml:space="preserve">2 </w:t>
      </w:r>
      <w:r w:rsidR="00E62519">
        <w:rPr>
          <w:rFonts w:ascii="Tahoma" w:eastAsia="Times New Roman" w:hAnsi="Tahoma" w:cs="Tahoma"/>
          <w:color w:val="303030"/>
          <w:sz w:val="24"/>
          <w:szCs w:val="24"/>
          <w:lang w:eastAsia="sk-SK"/>
        </w:rPr>
        <w:t>7842251</w:t>
      </w:r>
      <w:r w:rsidRPr="008A5237">
        <w:rPr>
          <w:rFonts w:ascii="Tahoma" w:eastAsia="Times New Roman" w:hAnsi="Tahoma" w:cs="Tahoma"/>
          <w:color w:val="303030"/>
          <w:sz w:val="24"/>
          <w:szCs w:val="24"/>
          <w:lang w:eastAsia="sk-SK"/>
        </w:rPr>
        <w:br/>
      </w:r>
      <w:r w:rsidR="00E62519">
        <w:rPr>
          <w:rFonts w:ascii="Tahoma" w:eastAsia="Times New Roman" w:hAnsi="Tahoma" w:cs="Tahoma"/>
          <w:color w:val="303030"/>
          <w:sz w:val="24"/>
          <w:szCs w:val="24"/>
          <w:lang w:eastAsia="sk-SK"/>
        </w:rPr>
        <w:t>budzak</w:t>
      </w:r>
      <w:r w:rsidRPr="008A5237">
        <w:rPr>
          <w:rFonts w:ascii="Tahoma" w:eastAsia="Times New Roman" w:hAnsi="Tahoma" w:cs="Tahoma"/>
          <w:color w:val="303030"/>
          <w:sz w:val="24"/>
          <w:szCs w:val="24"/>
          <w:lang w:eastAsia="sk-SK"/>
        </w:rPr>
        <w:t>@</w:t>
      </w:r>
      <w:r w:rsidR="00E62519">
        <w:rPr>
          <w:rFonts w:ascii="Tahoma" w:eastAsia="Times New Roman" w:hAnsi="Tahoma" w:cs="Tahoma"/>
          <w:color w:val="303030"/>
          <w:sz w:val="24"/>
          <w:szCs w:val="24"/>
          <w:lang w:eastAsia="sk-SK"/>
        </w:rPr>
        <w:t>vuchv.sk</w:t>
      </w:r>
      <w:r w:rsidRPr="008A5237">
        <w:rPr>
          <w:rFonts w:ascii="Tahoma" w:eastAsia="Times New Roman" w:hAnsi="Tahoma" w:cs="Tahoma"/>
          <w:color w:val="303030"/>
          <w:sz w:val="24"/>
          <w:szCs w:val="24"/>
          <w:lang w:eastAsia="sk-SK"/>
        </w:rPr>
        <w:br/>
      </w:r>
      <w:r w:rsidRPr="008A5237">
        <w:rPr>
          <w:rFonts w:ascii="Tahoma" w:eastAsia="Times New Roman" w:hAnsi="Tahoma" w:cs="Tahoma"/>
          <w:color w:val="303030"/>
          <w:sz w:val="24"/>
          <w:szCs w:val="24"/>
          <w:lang w:eastAsia="sk-SK"/>
        </w:rPr>
        <w:br/>
      </w:r>
      <w:r w:rsidRPr="008A5237">
        <w:rPr>
          <w:rFonts w:ascii="Tahoma" w:eastAsia="Times New Roman" w:hAnsi="Tahoma" w:cs="Tahoma"/>
          <w:b/>
          <w:bCs/>
          <w:color w:val="303030"/>
          <w:sz w:val="24"/>
          <w:szCs w:val="24"/>
          <w:lang w:eastAsia="sk-SK"/>
        </w:rPr>
        <w:t>Obchodné oddelenie :</w:t>
      </w:r>
      <w:r w:rsidRPr="008A5237">
        <w:rPr>
          <w:rFonts w:ascii="Tahoma" w:eastAsia="Times New Roman" w:hAnsi="Tahoma" w:cs="Tahoma"/>
          <w:color w:val="303030"/>
          <w:sz w:val="24"/>
          <w:szCs w:val="24"/>
          <w:lang w:eastAsia="sk-SK"/>
        </w:rPr>
        <w:br/>
      </w:r>
      <w:r w:rsidRPr="008A5237">
        <w:rPr>
          <w:rFonts w:ascii="Tahoma" w:eastAsia="Times New Roman" w:hAnsi="Tahoma" w:cs="Tahoma"/>
          <w:color w:val="303030"/>
          <w:sz w:val="24"/>
          <w:szCs w:val="24"/>
          <w:lang w:eastAsia="sk-SK"/>
        </w:rPr>
        <w:br/>
        <w:t xml:space="preserve">Ing. </w:t>
      </w:r>
      <w:r w:rsidR="00E62519">
        <w:rPr>
          <w:rFonts w:ascii="Tahoma" w:eastAsia="Times New Roman" w:hAnsi="Tahoma" w:cs="Tahoma"/>
          <w:color w:val="303030"/>
          <w:sz w:val="24"/>
          <w:szCs w:val="24"/>
          <w:lang w:eastAsia="sk-SK"/>
        </w:rPr>
        <w:t>Rastislav Dorušinec</w:t>
      </w:r>
      <w:r w:rsidRPr="008A5237">
        <w:rPr>
          <w:rFonts w:ascii="Tahoma" w:eastAsia="Times New Roman" w:hAnsi="Tahoma" w:cs="Tahoma"/>
          <w:color w:val="303030"/>
          <w:sz w:val="24"/>
          <w:szCs w:val="24"/>
          <w:lang w:eastAsia="sk-SK"/>
        </w:rPr>
        <w:t>l</w:t>
      </w:r>
      <w:r w:rsidRPr="008A5237">
        <w:rPr>
          <w:rFonts w:ascii="Tahoma" w:eastAsia="Times New Roman" w:hAnsi="Tahoma" w:cs="Tahoma"/>
          <w:color w:val="303030"/>
          <w:sz w:val="24"/>
          <w:szCs w:val="24"/>
          <w:lang w:eastAsia="sk-SK"/>
        </w:rPr>
        <w:br/>
      </w:r>
      <w:r w:rsidR="00E62519" w:rsidRPr="00E62519">
        <w:rPr>
          <w:rFonts w:ascii="Tahoma" w:eastAsia="Times New Roman" w:hAnsi="Tahoma" w:cs="Tahoma"/>
          <w:color w:val="303030"/>
          <w:sz w:val="24"/>
          <w:szCs w:val="24"/>
          <w:lang w:eastAsia="sk-SK"/>
        </w:rPr>
        <w:t>tel: +421 52 784225</w:t>
      </w:r>
      <w:r w:rsidR="00E62519">
        <w:rPr>
          <w:rFonts w:ascii="Tahoma" w:eastAsia="Times New Roman" w:hAnsi="Tahoma" w:cs="Tahoma"/>
          <w:color w:val="303030"/>
          <w:sz w:val="24"/>
          <w:szCs w:val="24"/>
          <w:lang w:eastAsia="sk-SK"/>
        </w:rPr>
        <w:t>2</w:t>
      </w:r>
      <w:r w:rsidRPr="008A5237">
        <w:rPr>
          <w:rFonts w:ascii="Tahoma" w:eastAsia="Times New Roman" w:hAnsi="Tahoma" w:cs="Tahoma"/>
          <w:color w:val="303030"/>
          <w:sz w:val="24"/>
          <w:szCs w:val="24"/>
          <w:lang w:eastAsia="sk-SK"/>
        </w:rPr>
        <w:br/>
        <w:t>mobil: +421</w:t>
      </w:r>
      <w:r w:rsidR="00E62519">
        <w:rPr>
          <w:rFonts w:ascii="Tahoma" w:eastAsia="Times New Roman" w:hAnsi="Tahoma" w:cs="Tahoma"/>
          <w:color w:val="303030"/>
          <w:sz w:val="24"/>
          <w:szCs w:val="24"/>
          <w:lang w:eastAsia="sk-SK"/>
        </w:rPr>
        <w:t> </w:t>
      </w:r>
      <w:r w:rsidRPr="008A5237">
        <w:rPr>
          <w:rFonts w:ascii="Tahoma" w:eastAsia="Times New Roman" w:hAnsi="Tahoma" w:cs="Tahoma"/>
          <w:color w:val="303030"/>
          <w:sz w:val="24"/>
          <w:szCs w:val="24"/>
          <w:lang w:eastAsia="sk-SK"/>
        </w:rPr>
        <w:t>90</w:t>
      </w:r>
      <w:r w:rsidR="00E62519">
        <w:rPr>
          <w:rFonts w:ascii="Tahoma" w:eastAsia="Times New Roman" w:hAnsi="Tahoma" w:cs="Tahoma"/>
          <w:color w:val="303030"/>
          <w:sz w:val="24"/>
          <w:szCs w:val="24"/>
          <w:lang w:eastAsia="sk-SK"/>
        </w:rPr>
        <w:t>5 562 747</w:t>
      </w:r>
    </w:p>
    <w:p w:rsidR="008A5237" w:rsidRPr="008A5237" w:rsidRDefault="00E62519" w:rsidP="008A523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03030"/>
          <w:sz w:val="24"/>
          <w:szCs w:val="24"/>
          <w:lang w:eastAsia="sk-SK"/>
        </w:rPr>
      </w:pPr>
      <w:r>
        <w:rPr>
          <w:rFonts w:ascii="Tahoma" w:eastAsia="Times New Roman" w:hAnsi="Tahoma" w:cs="Tahoma"/>
          <w:color w:val="303030"/>
          <w:sz w:val="24"/>
          <w:szCs w:val="24"/>
          <w:lang w:eastAsia="sk-SK"/>
        </w:rPr>
        <w:t>dorusinec</w:t>
      </w:r>
      <w:r w:rsidR="008A5237" w:rsidRPr="008A5237">
        <w:rPr>
          <w:rFonts w:ascii="Tahoma" w:eastAsia="Times New Roman" w:hAnsi="Tahoma" w:cs="Tahoma"/>
          <w:color w:val="303030"/>
          <w:sz w:val="24"/>
          <w:szCs w:val="24"/>
          <w:lang w:eastAsia="sk-SK"/>
        </w:rPr>
        <w:t>@</w:t>
      </w:r>
      <w:r>
        <w:rPr>
          <w:rFonts w:ascii="Tahoma" w:eastAsia="Times New Roman" w:hAnsi="Tahoma" w:cs="Tahoma"/>
          <w:color w:val="303030"/>
          <w:sz w:val="24"/>
          <w:szCs w:val="24"/>
          <w:lang w:eastAsia="sk-SK"/>
        </w:rPr>
        <w:t>vuchv.sk</w:t>
      </w:r>
      <w:r w:rsidR="008A5237" w:rsidRPr="008A5237">
        <w:rPr>
          <w:rFonts w:ascii="Tahoma" w:eastAsia="Times New Roman" w:hAnsi="Tahoma" w:cs="Tahoma"/>
          <w:color w:val="303030"/>
          <w:sz w:val="24"/>
          <w:szCs w:val="24"/>
          <w:lang w:eastAsia="sk-SK"/>
        </w:rPr>
        <w:br/>
      </w:r>
      <w:r w:rsidR="008A5237" w:rsidRPr="008A5237">
        <w:rPr>
          <w:rFonts w:ascii="Tahoma" w:eastAsia="Times New Roman" w:hAnsi="Tahoma" w:cs="Tahoma"/>
          <w:color w:val="303030"/>
          <w:sz w:val="24"/>
          <w:szCs w:val="24"/>
          <w:lang w:eastAsia="sk-SK"/>
        </w:rPr>
        <w:br/>
      </w:r>
    </w:p>
    <w:p w:rsidR="00B9720A" w:rsidRDefault="00B9720A"/>
    <w:sectPr w:rsidR="00B9720A" w:rsidSect="00B9720A">
      <w:pgSz w:w="11907" w:h="16840" w:code="9"/>
      <w:pgMar w:top="1418" w:right="1984" w:bottom="1418" w:left="1418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F70C0"/>
    <w:multiLevelType w:val="multilevel"/>
    <w:tmpl w:val="69904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8640A7"/>
    <w:multiLevelType w:val="multilevel"/>
    <w:tmpl w:val="0CF8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5B5E20"/>
    <w:multiLevelType w:val="multilevel"/>
    <w:tmpl w:val="83061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C10CF4"/>
    <w:multiLevelType w:val="multilevel"/>
    <w:tmpl w:val="5BEE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E66BAE"/>
    <w:multiLevelType w:val="multilevel"/>
    <w:tmpl w:val="8076C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992A89"/>
    <w:multiLevelType w:val="multilevel"/>
    <w:tmpl w:val="E7D22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DF5FA6"/>
    <w:multiLevelType w:val="multilevel"/>
    <w:tmpl w:val="76041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EE3EC5"/>
    <w:multiLevelType w:val="multilevel"/>
    <w:tmpl w:val="7604F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20A"/>
    <w:rsid w:val="00195582"/>
    <w:rsid w:val="005944EF"/>
    <w:rsid w:val="006801BB"/>
    <w:rsid w:val="008A5237"/>
    <w:rsid w:val="008D7A3F"/>
    <w:rsid w:val="00A53A78"/>
    <w:rsid w:val="00B9720A"/>
    <w:rsid w:val="00E6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9720A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A5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52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9720A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A5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52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38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0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5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9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1532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2025-03-25T10:35:00Z</dcterms:created>
  <dcterms:modified xsi:type="dcterms:W3CDTF">2025-03-25T10:58:00Z</dcterms:modified>
</cp:coreProperties>
</file>